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FD5" w:rsidRDefault="007F7FD5">
      <w:pPr>
        <w:pStyle w:val="NormalWeb"/>
        <w:spacing w:after="0"/>
        <w:ind w:left="1416" w:hanging="1416"/>
        <w:rPr>
          <w:rFonts w:ascii="標楷體" w:eastAsia="標楷體" w:hAnsi="標楷體"/>
          <w:sz w:val="28"/>
          <w:szCs w:val="28"/>
        </w:rPr>
      </w:pPr>
      <w:r>
        <w:rPr>
          <w:rFonts w:ascii="標楷體" w:eastAsia="標楷體" w:hAnsi="標楷體"/>
          <w:sz w:val="28"/>
          <w:szCs w:val="28"/>
        </w:rPr>
        <w:t xml:space="preserve">大觀山股份有限公司 :   </w:t>
      </w:r>
    </w:p>
    <w:p w:rsidR="007F7FD5" w:rsidRDefault="007F7FD5">
      <w:pPr>
        <w:pStyle w:val="NormalWeb"/>
        <w:spacing w:after="0"/>
        <w:rPr>
          <w:rFonts w:ascii="標楷體" w:eastAsia="標楷體" w:hAnsi="標楷體" w:cs="Times New Roman"/>
          <w:sz w:val="28"/>
          <w:szCs w:val="28"/>
        </w:rPr>
      </w:pPr>
      <w:r>
        <w:rPr>
          <w:rFonts w:ascii="標楷體" w:eastAsia="標楷體" w:hAnsi="標楷體"/>
          <w:sz w:val="28"/>
          <w:szCs w:val="28"/>
        </w:rPr>
        <w:t>中文『大觀山』取其達觀</w:t>
      </w:r>
      <w:r>
        <w:rPr>
          <w:rFonts w:ascii="標楷體" w:eastAsia="標楷體" w:hAnsi="標楷體" w:cs="Times New Roman"/>
          <w:sz w:val="28"/>
          <w:szCs w:val="28"/>
        </w:rPr>
        <w:t>，</w:t>
      </w:r>
      <w:r>
        <w:rPr>
          <w:rFonts w:ascii="標楷體" w:eastAsia="標楷體" w:hAnsi="標楷體"/>
          <w:sz w:val="28"/>
          <w:szCs w:val="28"/>
        </w:rPr>
        <w:t>遠見之意，冀望大觀山茶品的精神能如宋代徽宗大觀年間之茶論及公司圓形印記般</w:t>
      </w:r>
      <w:r>
        <w:rPr>
          <w:rFonts w:ascii="標楷體" w:eastAsia="標楷體" w:hAnsi="標楷體" w:cs="Times New Roman"/>
          <w:sz w:val="28"/>
          <w:szCs w:val="28"/>
        </w:rPr>
        <w:t>:</w:t>
      </w:r>
      <w:r>
        <w:rPr>
          <w:rFonts w:ascii="標楷體" w:eastAsia="標楷體" w:hAnsi="標楷體"/>
          <w:sz w:val="28"/>
          <w:szCs w:val="28"/>
        </w:rPr>
        <w:t>能讓人</w:t>
      </w:r>
      <w:r>
        <w:rPr>
          <w:rFonts w:ascii="標楷體" w:eastAsia="標楷體" w:hAnsi="標楷體" w:cs="Times New Roman"/>
          <w:sz w:val="28"/>
          <w:szCs w:val="28"/>
        </w:rPr>
        <w:t>「</w:t>
      </w:r>
      <w:r>
        <w:rPr>
          <w:rFonts w:ascii="標楷體" w:eastAsia="標楷體" w:hAnsi="標楷體"/>
          <w:sz w:val="28"/>
          <w:szCs w:val="28"/>
        </w:rPr>
        <w:t>千載大觀茶論</w:t>
      </w:r>
      <w:r>
        <w:rPr>
          <w:rFonts w:ascii="標楷體" w:eastAsia="標楷體" w:hAnsi="標楷體" w:cs="Times New Roman"/>
          <w:sz w:val="28"/>
          <w:szCs w:val="28"/>
        </w:rPr>
        <w:t>」，「</w:t>
      </w:r>
      <w:r>
        <w:rPr>
          <w:rFonts w:ascii="標楷體" w:eastAsia="標楷體" w:hAnsi="標楷體"/>
          <w:sz w:val="28"/>
          <w:szCs w:val="28"/>
        </w:rPr>
        <w:t>論千載大觀茶</w:t>
      </w:r>
      <w:r>
        <w:rPr>
          <w:rFonts w:ascii="標楷體" w:eastAsia="標楷體" w:hAnsi="標楷體" w:cs="Times New Roman"/>
          <w:sz w:val="28"/>
          <w:szCs w:val="28"/>
        </w:rPr>
        <w:t>」，「</w:t>
      </w:r>
      <w:r>
        <w:rPr>
          <w:rFonts w:ascii="標楷體" w:eastAsia="標楷體" w:hAnsi="標楷體"/>
          <w:sz w:val="28"/>
          <w:szCs w:val="28"/>
        </w:rPr>
        <w:t>大觀茶論千載</w:t>
      </w:r>
      <w:r>
        <w:rPr>
          <w:rFonts w:ascii="標楷體" w:eastAsia="標楷體" w:hAnsi="標楷體" w:cs="Times New Roman"/>
          <w:sz w:val="28"/>
          <w:szCs w:val="28"/>
        </w:rPr>
        <w:t>」。</w:t>
      </w:r>
    </w:p>
    <w:p w:rsidR="007F7FD5" w:rsidRDefault="007F7FD5">
      <w:pPr>
        <w:pStyle w:val="NormalWeb"/>
        <w:spacing w:after="0"/>
        <w:rPr>
          <w:rFonts w:ascii="標楷體" w:eastAsia="標楷體" w:hAnsi="標楷體" w:cs="Times New Roman"/>
          <w:sz w:val="28"/>
          <w:szCs w:val="28"/>
        </w:rPr>
      </w:pPr>
      <w:r>
        <w:rPr>
          <w:rFonts w:ascii="標楷體" w:eastAsia="標楷體" w:hAnsi="標楷體" w:cs="Times New Roman"/>
          <w:sz w:val="28"/>
          <w:szCs w:val="28"/>
        </w:rPr>
        <w:t xml:space="preserve">羅馬字樣 VIPULA </w:t>
      </w:r>
      <w:r>
        <w:rPr>
          <w:rFonts w:ascii="標楷體" w:eastAsia="標楷體" w:hAnsi="標楷體"/>
          <w:sz w:val="28"/>
          <w:szCs w:val="28"/>
        </w:rPr>
        <w:t>乃取自梵文</w:t>
      </w:r>
      <w:r>
        <w:rPr>
          <w:rFonts w:ascii="標楷體" w:eastAsia="標楷體" w:hAnsi="標楷體" w:cs="Times New Roman"/>
          <w:sz w:val="28"/>
          <w:szCs w:val="28"/>
        </w:rPr>
        <w:t>，</w:t>
      </w:r>
      <w:r>
        <w:rPr>
          <w:rFonts w:ascii="標楷體" w:eastAsia="標楷體" w:hAnsi="標楷體"/>
          <w:sz w:val="28"/>
          <w:szCs w:val="28"/>
        </w:rPr>
        <w:t>同樣具「宏觀、遠見、達觀」的意思。</w:t>
      </w:r>
      <w:r>
        <w:rPr>
          <w:rFonts w:ascii="標楷體" w:eastAsia="標楷體" w:hAnsi="標楷體" w:cs="Times New Roman"/>
          <w:sz w:val="28"/>
          <w:szCs w:val="28"/>
        </w:rPr>
        <w:t>.</w:t>
      </w:r>
    </w:p>
    <w:p w:rsidR="007F7FD5" w:rsidRDefault="007F7FD5">
      <w:pPr>
        <w:rPr>
          <w:rFonts w:ascii="標楷體" w:eastAsia="標楷體" w:hAnsi="標楷體" w:cs="Tahoma"/>
          <w:sz w:val="28"/>
          <w:szCs w:val="28"/>
        </w:rPr>
      </w:pPr>
    </w:p>
    <w:p w:rsidR="007F7FD5" w:rsidRDefault="007F7FD5">
      <w:pPr>
        <w:rPr>
          <w:rFonts w:ascii="標楷體" w:eastAsia="標楷體" w:hAnsi="標楷體" w:cs="Tahoma"/>
          <w:sz w:val="28"/>
          <w:szCs w:val="28"/>
        </w:rPr>
      </w:pPr>
      <w:r>
        <w:rPr>
          <w:rFonts w:ascii="標楷體" w:eastAsia="標楷體" w:hAnsi="標楷體" w:cs="Tahoma"/>
          <w:sz w:val="28"/>
          <w:szCs w:val="28"/>
        </w:rPr>
        <w:t xml:space="preserve">    </w:t>
      </w:r>
    </w:p>
    <w:p w:rsidR="007F7FD5" w:rsidRDefault="007F7FD5">
      <w:pPr>
        <w:shd w:val="clear" w:color="auto" w:fill="FFFFFF"/>
        <w:rPr>
          <w:rFonts w:ascii="標楷體" w:eastAsia="標楷體" w:hAnsi="標楷體"/>
          <w:color w:val="00AE00"/>
          <w:sz w:val="28"/>
          <w:szCs w:val="28"/>
          <w:shd w:val="clear" w:color="auto" w:fill="FFFFFF"/>
        </w:rPr>
      </w:pPr>
      <w:r>
        <w:rPr>
          <w:rFonts w:ascii="標楷體" w:eastAsia="標楷體" w:hAnsi="標楷體"/>
          <w:color w:val="00AE00"/>
          <w:sz w:val="28"/>
          <w:szCs w:val="28"/>
          <w:shd w:val="clear" w:color="auto" w:fill="FFFFFF"/>
        </w:rPr>
        <w:t>經營理念：基於</w:t>
      </w:r>
    </w:p>
    <w:p w:rsidR="007F7FD5" w:rsidRDefault="007F7FD5">
      <w:pPr>
        <w:shd w:val="clear" w:color="auto" w:fill="FFFFFF"/>
        <w:ind w:firstLine="720"/>
        <w:rPr>
          <w:rFonts w:ascii="標楷體" w:eastAsia="標楷體" w:hAnsi="標楷體"/>
          <w:color w:val="00AE00"/>
          <w:sz w:val="28"/>
          <w:szCs w:val="28"/>
          <w:shd w:val="clear" w:color="auto" w:fill="FFFFFF"/>
        </w:rPr>
      </w:pPr>
      <w:r>
        <w:rPr>
          <w:rFonts w:ascii="標楷體" w:eastAsia="標楷體" w:hAnsi="標楷體"/>
          <w:color w:val="00AE00"/>
          <w:sz w:val="28"/>
          <w:szCs w:val="28"/>
          <w:shd w:val="clear" w:color="auto" w:fill="FFFFFF"/>
        </w:rPr>
        <w:t>對自然大地的尊重 ＆</w:t>
      </w:r>
    </w:p>
    <w:p w:rsidR="007F7FD5" w:rsidRDefault="007F7FD5">
      <w:pPr>
        <w:shd w:val="clear" w:color="auto" w:fill="FFFFFF"/>
        <w:ind w:firstLine="720"/>
        <w:rPr>
          <w:rFonts w:ascii="標楷體" w:eastAsia="標楷體" w:hAnsi="標楷體"/>
          <w:color w:val="00AE00"/>
          <w:sz w:val="28"/>
          <w:szCs w:val="28"/>
          <w:shd w:val="clear" w:color="auto" w:fill="FFFFFF"/>
        </w:rPr>
      </w:pPr>
      <w:r>
        <w:rPr>
          <w:rFonts w:ascii="標楷體" w:eastAsia="標楷體" w:hAnsi="標楷體"/>
          <w:color w:val="00AE00"/>
          <w:sz w:val="28"/>
          <w:szCs w:val="28"/>
          <w:shd w:val="clear" w:color="auto" w:fill="FFFFFF"/>
        </w:rPr>
        <w:t>對固有文化的珍惜</w:t>
      </w:r>
    </w:p>
    <w:p w:rsidR="007F7FD5" w:rsidRDefault="007F7FD5">
      <w:pPr>
        <w:shd w:val="clear" w:color="auto" w:fill="FFFFFF"/>
        <w:ind w:firstLine="720"/>
        <w:rPr>
          <w:rFonts w:ascii="標楷體" w:eastAsia="標楷體" w:hAnsi="標楷體"/>
          <w:color w:val="00AE00"/>
          <w:sz w:val="28"/>
          <w:szCs w:val="28"/>
          <w:shd w:val="clear" w:color="auto" w:fill="FFFFFF"/>
        </w:rPr>
      </w:pPr>
      <w:r>
        <w:rPr>
          <w:rFonts w:ascii="標楷體" w:eastAsia="標楷體" w:hAnsi="標楷體"/>
          <w:color w:val="00AE00"/>
          <w:sz w:val="28"/>
          <w:szCs w:val="28"/>
          <w:shd w:val="clear" w:color="auto" w:fill="FFFFFF"/>
        </w:rPr>
        <w:t>以勤奮謹慎的態度、重現最自然的風味，</w:t>
      </w:r>
    </w:p>
    <w:p w:rsidR="007F7FD5" w:rsidRDefault="007F7FD5">
      <w:pPr>
        <w:shd w:val="clear" w:color="auto" w:fill="FFFFFF"/>
        <w:ind w:firstLine="720"/>
        <w:rPr>
          <w:rFonts w:ascii="標楷體" w:eastAsia="標楷體" w:hAnsi="標楷體"/>
          <w:color w:val="00AE00"/>
          <w:sz w:val="28"/>
          <w:szCs w:val="28"/>
          <w:shd w:val="clear" w:color="auto" w:fill="FFFFFF"/>
        </w:rPr>
      </w:pPr>
      <w:r>
        <w:rPr>
          <w:rFonts w:ascii="標楷體" w:eastAsia="標楷體" w:hAnsi="標楷體"/>
          <w:color w:val="00AE00"/>
          <w:sz w:val="28"/>
          <w:szCs w:val="28"/>
          <w:shd w:val="clear" w:color="auto" w:fill="FFFFFF"/>
        </w:rPr>
        <w:t>提供滋養身心及豐富靈魂的產品。</w:t>
      </w:r>
    </w:p>
    <w:p w:rsidR="007F7FD5" w:rsidRDefault="007F7FD5">
      <w:pPr>
        <w:shd w:val="clear" w:color="auto" w:fill="FFFFFF"/>
        <w:ind w:left="720" w:hanging="720"/>
        <w:rPr>
          <w:rFonts w:ascii="標楷體" w:eastAsia="標楷體" w:hAnsi="標楷體"/>
          <w:sz w:val="28"/>
          <w:szCs w:val="28"/>
          <w:shd w:val="clear" w:color="auto" w:fill="FFFFFF"/>
        </w:rPr>
      </w:pPr>
      <w:r>
        <w:rPr>
          <w:rFonts w:ascii="標楷體" w:eastAsia="標楷體" w:hAnsi="標楷體"/>
          <w:sz w:val="28"/>
          <w:szCs w:val="28"/>
          <w:shd w:val="clear" w:color="auto" w:fill="FFFFFF"/>
        </w:rPr>
        <w:t xml:space="preserve">         </w:t>
      </w:r>
    </w:p>
    <w:p w:rsidR="007F7FD5" w:rsidRDefault="007F7FD5">
      <w:pPr>
        <w:ind w:firstLine="480"/>
        <w:rPr>
          <w:rFonts w:ascii="標楷體" w:eastAsia="標楷體" w:hAnsi="標楷體"/>
          <w:sz w:val="28"/>
          <w:szCs w:val="28"/>
        </w:rPr>
      </w:pPr>
      <w:r>
        <w:rPr>
          <w:rFonts w:ascii="標楷體" w:eastAsia="標楷體" w:hAnsi="標楷體"/>
          <w:sz w:val="28"/>
          <w:szCs w:val="28"/>
        </w:rPr>
        <w:t>在1999年底由兩位半路出家</w:t>
      </w:r>
      <w:r>
        <w:rPr>
          <w:rFonts w:ascii="標楷體" w:eastAsia="標楷體" w:hAnsi="標楷體" w:cs="Tahoma"/>
          <w:sz w:val="28"/>
          <w:szCs w:val="28"/>
        </w:rPr>
        <w:t>、熱愛自然</w:t>
      </w:r>
      <w:r>
        <w:rPr>
          <w:rFonts w:ascii="標楷體" w:eastAsia="標楷體" w:hAnsi="標楷體"/>
          <w:sz w:val="28"/>
          <w:szCs w:val="28"/>
        </w:rPr>
        <w:t>的年輕人</w:t>
      </w:r>
      <w:r>
        <w:rPr>
          <w:rFonts w:ascii="標楷體" w:eastAsia="標楷體" w:hAnsi="標楷體" w:cs="Tahoma"/>
          <w:sz w:val="28"/>
          <w:szCs w:val="28"/>
          <w:lang/>
        </w:rPr>
        <w:t>〈</w:t>
      </w:r>
      <w:r>
        <w:rPr>
          <w:rFonts w:ascii="標楷體" w:eastAsia="標楷體" w:hAnsi="標楷體"/>
          <w:sz w:val="28"/>
          <w:szCs w:val="28"/>
        </w:rPr>
        <w:t>一位是Stanford作業研究理學碩士(Operation Research Master)，一位是台大法律學系法學士</w:t>
      </w:r>
      <w:r>
        <w:rPr>
          <w:rFonts w:ascii="標楷體" w:eastAsia="標楷體" w:hAnsi="標楷體" w:cs="Tahoma"/>
          <w:sz w:val="28"/>
          <w:szCs w:val="28"/>
        </w:rPr>
        <w:t>〉</w:t>
      </w:r>
      <w:r>
        <w:rPr>
          <w:rFonts w:ascii="標楷體" w:eastAsia="標楷體" w:hAnsi="標楷體"/>
          <w:sz w:val="28"/>
          <w:szCs w:val="28"/>
        </w:rPr>
        <w:t>二人胼手胝足在一片上千公尺高的高山叢林中，開墾出一處令人驚豔的生態茶園。常有人取笑問：請問你們是在種茶，還是植林種樹?</w:t>
      </w:r>
    </w:p>
    <w:p w:rsidR="007F7FD5" w:rsidRDefault="007F7FD5">
      <w:pPr>
        <w:ind w:firstLine="480"/>
        <w:rPr>
          <w:rFonts w:ascii="標楷體" w:eastAsia="標楷體" w:hAnsi="標楷體"/>
          <w:sz w:val="28"/>
          <w:szCs w:val="28"/>
        </w:rPr>
      </w:pPr>
      <w:r>
        <w:rPr>
          <w:rFonts w:ascii="標楷體" w:eastAsia="標楷體" w:hAnsi="標楷體"/>
          <w:sz w:val="28"/>
          <w:szCs w:val="28"/>
        </w:rPr>
        <w:t>堅持以天然的遮蔭方式，節約水資源的有效率滴灌灌溉系統，和重視生態的病蟲害天然防治法，孕育出色、香、味俱佳的安心茶品</w:t>
      </w:r>
      <w:r>
        <w:rPr>
          <w:rFonts w:ascii="標楷體" w:eastAsia="標楷體" w:hAnsi="標楷體"/>
          <w:sz w:val="28"/>
          <w:szCs w:val="28"/>
          <w:lang/>
        </w:rPr>
        <w:t>。</w:t>
      </w:r>
      <w:r>
        <w:rPr>
          <w:rFonts w:ascii="標楷體" w:eastAsia="標楷體" w:hAnsi="標楷體"/>
          <w:sz w:val="28"/>
          <w:szCs w:val="28"/>
        </w:rPr>
        <w:t xml:space="preserve">        </w:t>
      </w:r>
    </w:p>
    <w:p w:rsidR="007F7FD5" w:rsidRDefault="007F7FD5">
      <w:pPr>
        <w:rPr>
          <w:rFonts w:ascii="標楷體" w:eastAsia="標楷體" w:hAnsi="標楷體"/>
          <w:sz w:val="28"/>
          <w:szCs w:val="28"/>
        </w:rPr>
      </w:pPr>
    </w:p>
    <w:p w:rsidR="007F7FD5" w:rsidRDefault="007F7FD5">
      <w:pPr>
        <w:rPr>
          <w:rFonts w:ascii="標楷體" w:eastAsia="標楷體" w:hAnsi="標楷體"/>
          <w:sz w:val="28"/>
          <w:szCs w:val="28"/>
        </w:rPr>
      </w:pPr>
      <w:r>
        <w:rPr>
          <w:rFonts w:ascii="標楷體" w:eastAsia="標楷體" w:hAnsi="標楷體"/>
          <w:sz w:val="28"/>
          <w:szCs w:val="28"/>
        </w:rPr>
        <w:t>茶園介紹 ：</w:t>
      </w:r>
    </w:p>
    <w:p w:rsidR="007F7FD5" w:rsidRDefault="007F7FD5">
      <w:pPr>
        <w:rPr>
          <w:rStyle w:val="1"/>
          <w:sz w:val="28"/>
          <w:szCs w:val="28"/>
        </w:rPr>
      </w:pPr>
      <w:r>
        <w:rPr>
          <w:rStyle w:val="1"/>
          <w:sz w:val="28"/>
          <w:szCs w:val="28"/>
        </w:rPr>
        <w:t>茶場主人尊重土地，敬愛大自然。著力於經營一座生態茶園。豐富之種植環境，不但關心單一作物的生長，並注重茶園裡整體動植物的和諧共生，捨棄工業化方式量化生產，趨向自然生態發展。為營造自然生態的環境，園內混種多樣化植物；注重水源，按照梯田方式耕作，設有排水系統，種多樣化深根作物，種植多種遮蔭樹，以減少猛烈日照的傷害, 使用先進及生態概念之天然綠帶隔絕病蟲害，注重環保，儘量避免驚動到園內野生動植物安寧和它們的棲息處。</w:t>
      </w:r>
    </w:p>
    <w:p w:rsidR="007F7FD5" w:rsidRDefault="007F7FD5">
      <w:pPr>
        <w:rPr>
          <w:rFonts w:ascii="標楷體" w:eastAsia="標楷體" w:hAnsi="標楷體" w:cs="Tahoma"/>
          <w:color w:val="008080"/>
          <w:sz w:val="28"/>
          <w:szCs w:val="28"/>
        </w:rPr>
      </w:pPr>
    </w:p>
    <w:p w:rsidR="007F7FD5" w:rsidRDefault="007F7FD5">
      <w:pPr>
        <w:rPr>
          <w:rFonts w:ascii="標楷體" w:eastAsia="標楷體" w:hAnsi="標楷體"/>
          <w:sz w:val="28"/>
          <w:szCs w:val="28"/>
        </w:rPr>
      </w:pPr>
    </w:p>
    <w:p w:rsidR="007F7FD5" w:rsidRDefault="007F7FD5">
      <w:pPr>
        <w:rPr>
          <w:rFonts w:ascii="標楷體" w:eastAsia="標楷體" w:hAnsi="標楷體"/>
          <w:sz w:val="28"/>
          <w:szCs w:val="28"/>
        </w:rPr>
      </w:pPr>
      <w:r>
        <w:rPr>
          <w:rFonts w:ascii="標楷體" w:eastAsia="標楷體" w:hAnsi="標楷體"/>
          <w:sz w:val="28"/>
          <w:szCs w:val="28"/>
        </w:rPr>
        <w:t>地理位置及特點：</w:t>
      </w:r>
    </w:p>
    <w:p w:rsidR="007F7FD5" w:rsidRDefault="007F7FD5">
      <w:pPr>
        <w:rPr>
          <w:rFonts w:ascii="標楷體" w:eastAsia="標楷體" w:hAnsi="標楷體"/>
          <w:sz w:val="28"/>
          <w:szCs w:val="28"/>
        </w:rPr>
      </w:pPr>
      <w:r>
        <w:rPr>
          <w:rFonts w:ascii="標楷體" w:eastAsia="標楷體" w:hAnsi="標楷體"/>
          <w:sz w:val="28"/>
          <w:szCs w:val="28"/>
        </w:rPr>
        <w:t>長山山脈南端西部高地</w:t>
      </w:r>
    </w:p>
    <w:p w:rsidR="007F7FD5" w:rsidRDefault="007F7FD5">
      <w:pPr>
        <w:rPr>
          <w:rFonts w:ascii="標楷體" w:eastAsia="標楷體" w:hAnsi="標楷體"/>
          <w:sz w:val="28"/>
          <w:szCs w:val="28"/>
        </w:rPr>
      </w:pPr>
      <w:r>
        <w:rPr>
          <w:rFonts w:ascii="標楷體" w:eastAsia="標楷體" w:hAnsi="標楷體"/>
          <w:sz w:val="28"/>
          <w:szCs w:val="28"/>
        </w:rPr>
        <w:t>鄰近原始林區 屬於低度開發地區所以污染少</w:t>
      </w:r>
    </w:p>
    <w:p w:rsidR="007F7FD5" w:rsidRDefault="007F7FD5">
      <w:pPr>
        <w:rPr>
          <w:rFonts w:ascii="標楷體" w:eastAsia="標楷體" w:hAnsi="標楷體"/>
          <w:sz w:val="28"/>
          <w:szCs w:val="28"/>
        </w:rPr>
      </w:pPr>
      <w:r>
        <w:rPr>
          <w:rFonts w:ascii="標楷體" w:eastAsia="標楷體" w:hAnsi="標楷體"/>
          <w:sz w:val="28"/>
          <w:szCs w:val="28"/>
        </w:rPr>
        <w:t>土層厚適合各類植物生長</w:t>
      </w:r>
    </w:p>
    <w:p w:rsidR="007F7FD5" w:rsidRDefault="007F7FD5">
      <w:pPr>
        <w:rPr>
          <w:rFonts w:ascii="標楷體" w:eastAsia="標楷體" w:hAnsi="標楷體"/>
          <w:sz w:val="28"/>
          <w:szCs w:val="28"/>
        </w:rPr>
      </w:pPr>
      <w:r>
        <w:rPr>
          <w:rFonts w:ascii="標楷體" w:eastAsia="標楷體" w:hAnsi="標楷體"/>
          <w:sz w:val="28"/>
          <w:szCs w:val="28"/>
        </w:rPr>
        <w:t>海拔高度特性</w:t>
      </w:r>
    </w:p>
    <w:p w:rsidR="007F7FD5" w:rsidRDefault="007F7FD5">
      <w:pPr>
        <w:rPr>
          <w:rFonts w:ascii="標楷體" w:eastAsia="標楷體" w:hAnsi="標楷體"/>
          <w:sz w:val="28"/>
          <w:szCs w:val="28"/>
        </w:rPr>
      </w:pPr>
      <w:r>
        <w:rPr>
          <w:rFonts w:ascii="標楷體" w:eastAsia="標楷體" w:hAnsi="標楷體"/>
          <w:sz w:val="28"/>
          <w:szCs w:val="28"/>
        </w:rPr>
        <w:t>1000-1100m</w:t>
      </w:r>
    </w:p>
    <w:p w:rsidR="007F7FD5" w:rsidRDefault="007F7FD5">
      <w:pPr>
        <w:rPr>
          <w:rFonts w:ascii="標楷體" w:eastAsia="標楷體" w:hAnsi="標楷體"/>
          <w:sz w:val="28"/>
          <w:szCs w:val="28"/>
        </w:rPr>
      </w:pPr>
      <w:r>
        <w:rPr>
          <w:rFonts w:ascii="標楷體" w:eastAsia="標楷體" w:hAnsi="標楷體"/>
          <w:sz w:val="28"/>
          <w:szCs w:val="28"/>
        </w:rPr>
        <w:t>高度適中[兼具高低之優點]</w:t>
      </w:r>
    </w:p>
    <w:p w:rsidR="007F7FD5" w:rsidRDefault="007F7FD5">
      <w:pPr>
        <w:rPr>
          <w:rFonts w:ascii="標楷體" w:eastAsia="標楷體" w:hAnsi="標楷體"/>
          <w:sz w:val="28"/>
          <w:szCs w:val="28"/>
        </w:rPr>
      </w:pPr>
      <w:r>
        <w:rPr>
          <w:rFonts w:ascii="標楷體" w:eastAsia="標楷體" w:hAnsi="標楷體"/>
          <w:sz w:val="28"/>
          <w:szCs w:val="28"/>
        </w:rPr>
        <w:tab/>
      </w:r>
    </w:p>
    <w:p w:rsidR="007F7FD5" w:rsidRDefault="007F7FD5">
      <w:pPr>
        <w:pStyle w:val="NormalWeb"/>
        <w:spacing w:after="0"/>
        <w:rPr>
          <w:rFonts w:ascii="標楷體" w:eastAsia="標楷體" w:hAnsi="標楷體"/>
          <w:sz w:val="28"/>
          <w:szCs w:val="28"/>
        </w:rPr>
      </w:pPr>
      <w:r>
        <w:rPr>
          <w:rFonts w:ascii="標楷體" w:eastAsia="標楷體" w:hAnsi="標楷體"/>
          <w:sz w:val="28"/>
          <w:szCs w:val="28"/>
        </w:rPr>
        <w:lastRenderedPageBreak/>
        <w:t xml:space="preserve">產品介紹 :   </w:t>
      </w:r>
    </w:p>
    <w:p w:rsidR="007F7FD5" w:rsidRDefault="007F7FD5">
      <w:pPr>
        <w:pStyle w:val="NormalWeb"/>
        <w:spacing w:after="0"/>
        <w:rPr>
          <w:rFonts w:ascii="標楷體" w:eastAsia="標楷體" w:hAnsi="標楷體"/>
          <w:sz w:val="28"/>
          <w:szCs w:val="28"/>
        </w:rPr>
      </w:pPr>
      <w:r>
        <w:rPr>
          <w:rFonts w:ascii="標楷體" w:eastAsia="標楷體" w:hAnsi="標楷體"/>
          <w:sz w:val="28"/>
          <w:szCs w:val="28"/>
        </w:rPr>
        <w:t>喝茶對於很多人來講</w:t>
      </w:r>
      <w:r>
        <w:rPr>
          <w:rFonts w:ascii="標楷體" w:eastAsia="標楷體" w:hAnsi="標楷體" w:cs="Times New Roman"/>
          <w:sz w:val="28"/>
          <w:szCs w:val="28"/>
        </w:rPr>
        <w:t>，</w:t>
      </w:r>
      <w:r>
        <w:rPr>
          <w:rFonts w:ascii="標楷體" w:eastAsia="標楷體" w:hAnsi="標楷體"/>
          <w:sz w:val="28"/>
          <w:szCs w:val="28"/>
        </w:rPr>
        <w:t>就像呼吸一樣的自然</w:t>
      </w:r>
      <w:r>
        <w:rPr>
          <w:rFonts w:ascii="標楷體" w:eastAsia="標楷體" w:hAnsi="標楷體" w:cs="Times New Roman"/>
          <w:sz w:val="28"/>
          <w:szCs w:val="28"/>
        </w:rPr>
        <w:t>。</w:t>
      </w:r>
      <w:r>
        <w:rPr>
          <w:rFonts w:ascii="標楷體" w:eastAsia="標楷體" w:hAnsi="標楷體"/>
          <w:sz w:val="28"/>
          <w:szCs w:val="28"/>
        </w:rPr>
        <w:t>但茶葉的口味卻是極個性化的</w:t>
      </w:r>
      <w:r>
        <w:rPr>
          <w:rFonts w:ascii="標楷體" w:eastAsia="標楷體" w:hAnsi="標楷體" w:cs="Times New Roman"/>
          <w:sz w:val="28"/>
          <w:szCs w:val="28"/>
        </w:rPr>
        <w:t>，</w:t>
      </w:r>
      <w:r>
        <w:rPr>
          <w:rFonts w:ascii="標楷體" w:eastAsia="標楷體" w:hAnsi="標楷體"/>
          <w:sz w:val="28"/>
          <w:szCs w:val="28"/>
        </w:rPr>
        <w:t>同樣的茶菁</w:t>
      </w:r>
      <w:r>
        <w:rPr>
          <w:rFonts w:ascii="標楷體" w:eastAsia="標楷體" w:hAnsi="標楷體" w:cs="Times New Roman"/>
          <w:sz w:val="28"/>
          <w:szCs w:val="28"/>
        </w:rPr>
        <w:t>，</w:t>
      </w:r>
      <w:r>
        <w:rPr>
          <w:rFonts w:ascii="標楷體" w:eastAsia="標楷體" w:hAnsi="標楷體"/>
          <w:sz w:val="28"/>
          <w:szCs w:val="28"/>
        </w:rPr>
        <w:t>隨著茶師父的「養菁方法」</w:t>
      </w:r>
      <w:r>
        <w:rPr>
          <w:rFonts w:ascii="標楷體" w:eastAsia="標楷體" w:hAnsi="標楷體" w:cs="Times New Roman"/>
          <w:sz w:val="28"/>
          <w:szCs w:val="28"/>
        </w:rPr>
        <w:t>，</w:t>
      </w:r>
      <w:r>
        <w:rPr>
          <w:rFonts w:ascii="標楷體" w:eastAsia="標楷體" w:hAnsi="標楷體"/>
          <w:sz w:val="28"/>
          <w:szCs w:val="28"/>
        </w:rPr>
        <w:t>飲茶者的心境</w:t>
      </w:r>
      <w:r>
        <w:rPr>
          <w:rFonts w:ascii="標楷體" w:eastAsia="標楷體" w:hAnsi="標楷體" w:cs="Times New Roman"/>
          <w:sz w:val="28"/>
          <w:szCs w:val="28"/>
        </w:rPr>
        <w:t>，</w:t>
      </w:r>
      <w:r>
        <w:rPr>
          <w:rFonts w:ascii="標楷體" w:eastAsia="標楷體" w:hAnsi="標楷體"/>
          <w:sz w:val="28"/>
          <w:szCs w:val="28"/>
        </w:rPr>
        <w:t>沖泡方式</w:t>
      </w:r>
      <w:r>
        <w:rPr>
          <w:rFonts w:ascii="標楷體" w:eastAsia="標楷體" w:hAnsi="標楷體" w:cs="Times New Roman"/>
          <w:sz w:val="28"/>
          <w:szCs w:val="28"/>
        </w:rPr>
        <w:t>，</w:t>
      </w:r>
      <w:r>
        <w:rPr>
          <w:rFonts w:ascii="標楷體" w:eastAsia="標楷體" w:hAnsi="標楷體"/>
          <w:sz w:val="28"/>
          <w:szCs w:val="28"/>
        </w:rPr>
        <w:t>飲用的時間</w:t>
      </w:r>
      <w:r>
        <w:rPr>
          <w:rFonts w:ascii="標楷體" w:eastAsia="標楷體" w:hAnsi="標楷體" w:cs="Times New Roman"/>
          <w:sz w:val="28"/>
          <w:szCs w:val="28"/>
        </w:rPr>
        <w:t>，</w:t>
      </w:r>
      <w:r>
        <w:rPr>
          <w:rFonts w:ascii="標楷體" w:eastAsia="標楷體" w:hAnsi="標楷體"/>
          <w:sz w:val="28"/>
          <w:szCs w:val="28"/>
        </w:rPr>
        <w:t>五蘊的變化，而呈現不同的風味。是以好茶者謂：「</w:t>
      </w:r>
      <w:r>
        <w:rPr>
          <w:rFonts w:ascii="標楷體" w:eastAsia="標楷體" w:hAnsi="標楷體"/>
          <w:b/>
          <w:bCs/>
          <w:color w:val="008000"/>
          <w:sz w:val="28"/>
          <w:szCs w:val="28"/>
        </w:rPr>
        <w:t>茶無所謂好壞</w:t>
      </w:r>
      <w:r>
        <w:rPr>
          <w:rFonts w:ascii="標楷體" w:eastAsia="標楷體" w:hAnsi="標楷體" w:cs="Times New Roman"/>
          <w:b/>
          <w:bCs/>
          <w:color w:val="008000"/>
          <w:sz w:val="28"/>
          <w:szCs w:val="28"/>
        </w:rPr>
        <w:t>,</w:t>
      </w:r>
      <w:r>
        <w:rPr>
          <w:rFonts w:ascii="標楷體" w:eastAsia="標楷體" w:hAnsi="標楷體"/>
          <w:b/>
          <w:bCs/>
          <w:color w:val="008000"/>
          <w:sz w:val="28"/>
          <w:szCs w:val="28"/>
        </w:rPr>
        <w:t>對味就好</w:t>
      </w:r>
      <w:r>
        <w:rPr>
          <w:rFonts w:ascii="標楷體" w:eastAsia="標楷體" w:hAnsi="標楷體" w:cs="Times New Roman"/>
          <w:b/>
          <w:bCs/>
          <w:color w:val="008000"/>
          <w:sz w:val="28"/>
          <w:szCs w:val="28"/>
        </w:rPr>
        <w:t>!</w:t>
      </w:r>
      <w:r>
        <w:rPr>
          <w:rFonts w:ascii="標楷體" w:eastAsia="標楷體" w:hAnsi="標楷體"/>
          <w:sz w:val="28"/>
          <w:szCs w:val="28"/>
        </w:rPr>
        <w:t>」</w:t>
      </w:r>
    </w:p>
    <w:p w:rsidR="007F7FD5" w:rsidRDefault="007F7FD5">
      <w:pPr>
        <w:pStyle w:val="NormalWeb"/>
        <w:spacing w:after="0"/>
        <w:rPr>
          <w:rFonts w:ascii="標楷體" w:eastAsia="標楷體" w:hAnsi="標楷體"/>
          <w:sz w:val="28"/>
          <w:szCs w:val="28"/>
        </w:rPr>
      </w:pPr>
      <w:r>
        <w:rPr>
          <w:rFonts w:ascii="標楷體" w:eastAsia="標楷體" w:hAnsi="標楷體" w:cs="Times New Roman"/>
          <w:bCs/>
          <w:sz w:val="28"/>
          <w:szCs w:val="28"/>
        </w:rPr>
        <w:t>然而茶的內涵、茶菁佔極重要角色。我們以</w:t>
      </w:r>
      <w:r>
        <w:rPr>
          <w:rFonts w:ascii="標楷體" w:eastAsia="標楷體" w:hAnsi="標楷體"/>
          <w:sz w:val="28"/>
          <w:szCs w:val="28"/>
        </w:rPr>
        <w:t>萬中選一的茶葉品種，堅持自己育苗、栽種、照顧，任其吸取清新透澈的晨露，在一望無際的松林所釋放出的芬芳中呼吸，融和了大自然中廣大原始森林吐露的精華和山林特有的香氣。時有敬重大自然的茶園主人的愛心對話加上製茶師傅的精心養菁、加工、烘焙而成大觀山茶品。</w:t>
      </w:r>
    </w:p>
    <w:p w:rsidR="007F7FD5" w:rsidRDefault="007F7FD5">
      <w:pPr>
        <w:pStyle w:val="NormalWeb"/>
        <w:spacing w:after="0"/>
        <w:rPr>
          <w:rFonts w:ascii="標楷體" w:eastAsia="標楷體" w:hAnsi="標楷體"/>
          <w:sz w:val="28"/>
          <w:szCs w:val="28"/>
        </w:rPr>
      </w:pPr>
      <w:r>
        <w:rPr>
          <w:rFonts w:ascii="標楷體" w:eastAsia="標楷體" w:hAnsi="標楷體"/>
          <w:sz w:val="28"/>
          <w:szCs w:val="28"/>
        </w:rPr>
        <w:t>其色澤有如稻草黃，油綠清澈，其味常帶有果香，或淡淡的奶香，或優雅的桂花香，或脫俗純真的野薑花香，細緻風雅，甘甜悠長，雖有時微感苦澀，但整體而言、水體活潑飽滿，俱相當好的平衡感，清爽柔順，餘味繚繞。</w:t>
      </w:r>
    </w:p>
    <w:p w:rsidR="007F7FD5" w:rsidRDefault="007F7FD5">
      <w:pPr>
        <w:ind w:left="1200" w:hanging="1200"/>
        <w:rPr>
          <w:rFonts w:ascii="標楷體" w:eastAsia="標楷體" w:hAnsi="標楷體" w:cs="Tahoma"/>
          <w:sz w:val="28"/>
          <w:szCs w:val="28"/>
        </w:rPr>
      </w:pPr>
    </w:p>
    <w:p w:rsidR="007F7FD5" w:rsidRDefault="007F7FD5">
      <w:pPr>
        <w:pStyle w:val="NormalWeb"/>
        <w:spacing w:before="0" w:after="0"/>
        <w:ind w:left="1699" w:hanging="1699"/>
        <w:rPr>
          <w:rFonts w:ascii="標楷體" w:eastAsia="標楷體" w:hAnsi="標楷體"/>
          <w:sz w:val="28"/>
          <w:szCs w:val="28"/>
        </w:rPr>
      </w:pPr>
      <w:r>
        <w:rPr>
          <w:rFonts w:ascii="標楷體" w:eastAsia="標楷體" w:hAnsi="標楷體"/>
          <w:sz w:val="28"/>
          <w:szCs w:val="28"/>
        </w:rPr>
        <w:t>大觀山烏龍茶：特有烏龍茶香中展露多種熟果香、多層次變化，茶水醇厚、喉韻甘味持久，細細品味、豐富心靈。</w:t>
      </w:r>
    </w:p>
    <w:p w:rsidR="007F7FD5" w:rsidRDefault="007F7FD5">
      <w:pPr>
        <w:pStyle w:val="NormalWeb"/>
        <w:spacing w:before="0" w:after="0"/>
        <w:ind w:left="1699" w:hanging="1699"/>
        <w:rPr>
          <w:rFonts w:ascii="標楷體" w:eastAsia="標楷體" w:hAnsi="標楷體"/>
          <w:sz w:val="28"/>
          <w:szCs w:val="28"/>
        </w:rPr>
      </w:pPr>
      <w:r>
        <w:rPr>
          <w:rFonts w:ascii="標楷體" w:eastAsia="標楷體" w:hAnsi="標楷體"/>
          <w:sz w:val="28"/>
          <w:szCs w:val="28"/>
        </w:rPr>
        <w:t>大觀山金萱茶：香草的芬芳中透出一絲奶香、茶水香甜，具極佳之收斂性、有助舒壓解膩，使人忘卻疲勞。</w:t>
      </w:r>
    </w:p>
    <w:p w:rsidR="007F7FD5" w:rsidRDefault="007F7FD5">
      <w:pPr>
        <w:pStyle w:val="NormalWeb"/>
        <w:spacing w:before="0" w:after="0"/>
        <w:ind w:left="1699" w:hanging="1699"/>
        <w:rPr>
          <w:rFonts w:ascii="標楷體" w:eastAsia="標楷體" w:hAnsi="標楷體"/>
          <w:sz w:val="28"/>
          <w:szCs w:val="28"/>
        </w:rPr>
      </w:pPr>
      <w:r>
        <w:rPr>
          <w:rFonts w:ascii="標楷體" w:eastAsia="標楷體" w:hAnsi="標楷體"/>
          <w:sz w:val="28"/>
          <w:szCs w:val="28"/>
        </w:rPr>
        <w:t>大觀山纖綠茶：兼具綠茶及金萱茶的風味，茶水甜而不膩 極為清爽、清心解鬱 了卻凡塵。</w:t>
      </w:r>
    </w:p>
    <w:p w:rsidR="007F7FD5" w:rsidRDefault="007F7FD5">
      <w:pPr>
        <w:pStyle w:val="NormalWeb"/>
        <w:spacing w:before="0" w:after="0"/>
        <w:ind w:left="1699" w:hanging="1699"/>
        <w:rPr>
          <w:rFonts w:ascii="標楷體" w:eastAsia="標楷體" w:hAnsi="標楷體"/>
          <w:sz w:val="28"/>
          <w:szCs w:val="28"/>
        </w:rPr>
      </w:pPr>
      <w:r>
        <w:rPr>
          <w:rFonts w:ascii="標楷體" w:eastAsia="標楷體" w:hAnsi="標楷體"/>
          <w:sz w:val="28"/>
          <w:szCs w:val="28"/>
        </w:rPr>
        <w:t>大觀山武夷茶：香氣獨特、似蜜醨的茶水、入喉沁心；其色圓融、氣馨沉、水飽滿，不愧茶王之稱。</w:t>
      </w:r>
    </w:p>
    <w:p w:rsidR="007F7FD5" w:rsidRDefault="007F7FD5">
      <w:pPr>
        <w:pStyle w:val="NormalWeb"/>
        <w:spacing w:before="0" w:after="0"/>
        <w:ind w:left="1699" w:hanging="1699"/>
        <w:rPr>
          <w:rFonts w:ascii="標楷體" w:eastAsia="標楷體" w:hAnsi="標楷體"/>
          <w:sz w:val="28"/>
          <w:szCs w:val="28"/>
        </w:rPr>
      </w:pPr>
      <w:r>
        <w:rPr>
          <w:rFonts w:ascii="標楷體" w:eastAsia="標楷體" w:hAnsi="標楷體"/>
          <w:sz w:val="28"/>
          <w:szCs w:val="28"/>
        </w:rPr>
        <w:t>大觀山翠玉茶：桂花及果香交舞、茶水甘醇,回甘不已、歡樂時光更增喜悅。</w:t>
      </w:r>
    </w:p>
    <w:p w:rsidR="007F7FD5" w:rsidRDefault="007F7FD5">
      <w:pPr>
        <w:pStyle w:val="NormalWeb"/>
        <w:spacing w:before="0" w:after="0"/>
        <w:ind w:left="1699" w:hanging="1699"/>
        <w:rPr>
          <w:rFonts w:ascii="標楷體" w:eastAsia="標楷體" w:hAnsi="標楷體"/>
          <w:sz w:val="28"/>
          <w:szCs w:val="28"/>
        </w:rPr>
      </w:pPr>
      <w:r>
        <w:rPr>
          <w:rFonts w:ascii="標楷體" w:eastAsia="標楷體" w:hAnsi="標楷體"/>
          <w:sz w:val="28"/>
          <w:szCs w:val="28"/>
        </w:rPr>
        <w:t>大觀山貴妃茶：心葉似東方美人呈紅褐色、其下則似渲染過的綠葉鑲紅邊、琥珀湯汁溫醇、飲後餘香仍不時挑動人的味蕾，使人禁不住再探貴妃優雅、清麗的容顏。</w:t>
      </w:r>
    </w:p>
    <w:p w:rsidR="007F7FD5" w:rsidRDefault="007F7FD5">
      <w:pPr>
        <w:pStyle w:val="NormalWeb"/>
        <w:spacing w:after="0"/>
        <w:ind w:left="1699" w:hanging="1699"/>
        <w:rPr>
          <w:rFonts w:ascii="標楷體" w:eastAsia="標楷體" w:hAnsi="標楷體"/>
          <w:sz w:val="28"/>
          <w:szCs w:val="28"/>
        </w:rPr>
      </w:pPr>
      <w:bookmarkStart w:id="0" w:name="_GoBack"/>
      <w:bookmarkEnd w:id="0"/>
    </w:p>
    <w:sectPr w:rsidR="007F7FD5">
      <w:pgSz w:w="11905" w:h="16837"/>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7FD5" w:rsidRDefault="007F7FD5" w:rsidP="00A05B5A">
      <w:r>
        <w:separator/>
      </w:r>
    </w:p>
  </w:endnote>
  <w:endnote w:type="continuationSeparator" w:id="0">
    <w:p w:rsidR="007F7FD5" w:rsidRDefault="007F7FD5" w:rsidP="00A05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7FD5" w:rsidRDefault="007F7FD5" w:rsidP="00A05B5A">
      <w:r>
        <w:separator/>
      </w:r>
    </w:p>
  </w:footnote>
  <w:footnote w:type="continuationSeparator" w:id="0">
    <w:p w:rsidR="007F7FD5" w:rsidRDefault="007F7FD5" w:rsidP="00A05B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5B5A"/>
    <w:rsid w:val="007F7FD5"/>
    <w:rsid w:val="00A05B5A"/>
    <w:rsid w:val="00DC5C6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15:chartTrackingRefBased/>
  <w15:docId w15:val="{814F250F-D177-43FB-9E77-37ADC6B09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eastAsia="細明體"/>
      <w:kern w:val="1"/>
      <w:sz w:val="24"/>
      <w:szCs w:val="24"/>
      <w:lang/>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efaultParagraphFont">
    <w:name w:val="Default Paragraph Font"/>
  </w:style>
  <w:style w:type="character" w:customStyle="1" w:styleId="1">
    <w:name w:val="內文1"/>
    <w:rPr>
      <w:rFonts w:ascii="標楷體" w:eastAsia="標楷體" w:hAnsi="標楷體"/>
      <w:b/>
      <w:bCs/>
      <w:color w:val="336633"/>
      <w:sz w:val="27"/>
      <w:szCs w:val="27"/>
    </w:rPr>
  </w:style>
  <w:style w:type="paragraph" w:styleId="a3">
    <w:name w:val="Title"/>
    <w:basedOn w:val="a"/>
    <w:next w:val="a4"/>
    <w:qFormat/>
    <w:pPr>
      <w:keepNext/>
      <w:spacing w:before="240" w:after="120"/>
    </w:pPr>
    <w:rPr>
      <w:rFonts w:ascii="Arial" w:eastAsia="新細明體" w:hAnsi="Arial" w:cs="Tahoma"/>
      <w:sz w:val="28"/>
      <w:szCs w:val="28"/>
    </w:rPr>
  </w:style>
  <w:style w:type="paragraph" w:styleId="a4">
    <w:name w:val="Body Text"/>
    <w:basedOn w:val="a"/>
    <w:pPr>
      <w:spacing w:after="120"/>
    </w:pPr>
  </w:style>
  <w:style w:type="paragraph" w:styleId="a5">
    <w:name w:val="List"/>
    <w:basedOn w:val="a4"/>
    <w:rPr>
      <w:rFonts w:cs="Tahoma"/>
    </w:rPr>
  </w:style>
  <w:style w:type="paragraph" w:customStyle="1" w:styleId="a6">
    <w:name w:val="標籤"/>
    <w:basedOn w:val="a"/>
    <w:pPr>
      <w:suppressLineNumbers/>
      <w:spacing w:before="120" w:after="120"/>
    </w:pPr>
    <w:rPr>
      <w:rFonts w:cs="Tahoma"/>
      <w:i/>
      <w:iCs/>
    </w:rPr>
  </w:style>
  <w:style w:type="paragraph" w:customStyle="1" w:styleId="a7">
    <w:name w:val="目錄"/>
    <w:basedOn w:val="a"/>
    <w:pPr>
      <w:suppressLineNumbers/>
    </w:pPr>
    <w:rPr>
      <w:rFonts w:cs="Tahoma"/>
    </w:rPr>
  </w:style>
  <w:style w:type="paragraph" w:customStyle="1" w:styleId="Heading">
    <w:name w:val="Heading"/>
    <w:basedOn w:val="a"/>
    <w:next w:val="a4"/>
    <w:pPr>
      <w:keepNext/>
      <w:spacing w:before="240" w:after="120"/>
    </w:pPr>
    <w:rPr>
      <w:rFonts w:ascii="Arial" w:hAnsi="Arial" w:cs="Tahoma"/>
      <w:sz w:val="28"/>
      <w:szCs w:val="28"/>
    </w:rPr>
  </w:style>
  <w:style w:type="paragraph" w:customStyle="1" w:styleId="Caption1">
    <w:name w:val="Caption1"/>
    <w:basedOn w:val="a"/>
    <w:pPr>
      <w:suppressLineNumbers/>
      <w:spacing w:before="120" w:after="120"/>
    </w:pPr>
    <w:rPr>
      <w:rFonts w:cs="Tahoma"/>
      <w:i/>
      <w:iCs/>
    </w:rPr>
  </w:style>
  <w:style w:type="paragraph" w:customStyle="1" w:styleId="Index">
    <w:name w:val="Index"/>
    <w:basedOn w:val="a"/>
    <w:pPr>
      <w:suppressLineNumbers/>
    </w:pPr>
    <w:rPr>
      <w:rFonts w:cs="Tahoma"/>
    </w:rPr>
  </w:style>
  <w:style w:type="paragraph" w:customStyle="1" w:styleId="NormalWeb">
    <w:name w:val="Normal (Web)"/>
    <w:basedOn w:val="a"/>
    <w:pPr>
      <w:widowControl/>
      <w:suppressAutoHyphens w:val="0"/>
      <w:spacing w:before="100" w:after="119"/>
    </w:pPr>
    <w:rPr>
      <w:rFonts w:ascii="新細明體" w:eastAsia="新細明體" w:hAnsi="新細明體" w:cs="新細明體"/>
    </w:rPr>
  </w:style>
  <w:style w:type="paragraph" w:customStyle="1" w:styleId="10">
    <w:name w:val="樣式 樣式1"/>
    <w:basedOn w:val="a"/>
    <w:pPr>
      <w:suppressAutoHyphens w:val="0"/>
      <w:spacing w:line="360" w:lineRule="auto"/>
    </w:pPr>
    <w:rPr>
      <w:rFonts w:ascii="標楷體" w:eastAsia="標楷體" w:hAnsi="標楷體" w:cs="新細明體"/>
      <w:b/>
      <w:bCs/>
      <w:sz w:val="28"/>
      <w:szCs w:val="20"/>
    </w:rPr>
  </w:style>
  <w:style w:type="paragraph" w:styleId="a8">
    <w:name w:val="header"/>
    <w:basedOn w:val="a"/>
    <w:link w:val="a9"/>
    <w:uiPriority w:val="99"/>
    <w:unhideWhenUsed/>
    <w:rsid w:val="00A05B5A"/>
    <w:pPr>
      <w:tabs>
        <w:tab w:val="center" w:pos="4153"/>
        <w:tab w:val="right" w:pos="8306"/>
      </w:tabs>
      <w:snapToGrid w:val="0"/>
    </w:pPr>
    <w:rPr>
      <w:sz w:val="20"/>
      <w:szCs w:val="20"/>
    </w:rPr>
  </w:style>
  <w:style w:type="character" w:customStyle="1" w:styleId="a9">
    <w:name w:val="頁首 字元"/>
    <w:link w:val="a8"/>
    <w:uiPriority w:val="99"/>
    <w:rsid w:val="00A05B5A"/>
    <w:rPr>
      <w:rFonts w:eastAsia="細明體"/>
      <w:kern w:val="1"/>
      <w:lang/>
    </w:rPr>
  </w:style>
  <w:style w:type="paragraph" w:styleId="aa">
    <w:name w:val="footer"/>
    <w:basedOn w:val="a"/>
    <w:link w:val="ab"/>
    <w:uiPriority w:val="99"/>
    <w:unhideWhenUsed/>
    <w:rsid w:val="00A05B5A"/>
    <w:pPr>
      <w:tabs>
        <w:tab w:val="center" w:pos="4153"/>
        <w:tab w:val="right" w:pos="8306"/>
      </w:tabs>
      <w:snapToGrid w:val="0"/>
    </w:pPr>
    <w:rPr>
      <w:sz w:val="20"/>
      <w:szCs w:val="20"/>
    </w:rPr>
  </w:style>
  <w:style w:type="character" w:customStyle="1" w:styleId="ab">
    <w:name w:val="頁尾 字元"/>
    <w:link w:val="aa"/>
    <w:uiPriority w:val="99"/>
    <w:rsid w:val="00A05B5A"/>
    <w:rPr>
      <w:rFonts w:eastAsia="細明體"/>
      <w:kern w:val="1"/>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公司名由來 :   中文『大觀山』取其達觀,遠見之意,冀望大觀山茶品的精神能如宋代徽宗大觀年間之茶論及公司圓形印記般:能讓人「千載大觀茶論」,「論千載大觀茶」,「大觀茶論千載」</dc:title>
  <dc:subject/>
  <dc:creator>Yugan</dc:creator>
  <cp:keywords/>
  <cp:lastModifiedBy>USER</cp:lastModifiedBy>
  <cp:revision>2</cp:revision>
  <cp:lastPrinted>2112-12-31T16:00:00Z</cp:lastPrinted>
  <dcterms:created xsi:type="dcterms:W3CDTF">2014-11-07T03:31:00Z</dcterms:created>
  <dcterms:modified xsi:type="dcterms:W3CDTF">2014-11-07T03:31:00Z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1268578163</vt:i4>
  </property>
  <property fmtid="{D5CDD505-2E9C-101B-9397-08002B2CF9AE}" pid="3" name="_AuthorEmail">
    <vt:lpwstr>cfwang.flora@msa.hinet.net</vt:lpwstr>
  </property>
  <property fmtid="{D5CDD505-2E9C-101B-9397-08002B2CF9AE}" pid="4" name="_AuthorEmailDisplayName">
    <vt:lpwstr>cfwang.flora</vt:lpwstr>
  </property>
  <property fmtid="{D5CDD505-2E9C-101B-9397-08002B2CF9AE}" pid="5" name="_EmailSubject">
    <vt:lpwstr>遲到的翻譯</vt:lpwstr>
  </property>
  <property fmtid="{D5CDD505-2E9C-101B-9397-08002B2CF9AE}" pid="6" name="_ReviewingToolsShownOnce">
    <vt:lpwstr/>
  </property>
</Properties>
</file>