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39"/>
        <w:gridCol w:w="2547"/>
      </w:tblGrid>
      <w:tr w:rsidR="00050BB1" w:rsidRPr="00050BB1">
        <w:trPr>
          <w:gridAfter w:val="1"/>
          <w:wAfter w:w="1533" w:type="pct"/>
          <w:tblCellSpacing w:w="0" w:type="dxa"/>
        </w:trPr>
        <w:tc>
          <w:tcPr>
            <w:tcW w:w="3467" w:type="pct"/>
            <w:gridSpan w:val="2"/>
          </w:tcPr>
          <w:p w:rsidR="00050BB1" w:rsidRPr="00050BB1" w:rsidRDefault="00050BB1" w:rsidP="00050BB1">
            <w:bookmarkStart w:id="0" w:name="_GoBack"/>
            <w:bookmarkEnd w:id="0"/>
            <w:proofErr w:type="gramStart"/>
            <w:r w:rsidRPr="00050BB1">
              <w:t>佳葉龍茶</w:t>
            </w:r>
            <w:proofErr w:type="gramEnd"/>
            <w:r w:rsidRPr="00050BB1">
              <w:t xml:space="preserve"> (GABA</w:t>
            </w:r>
            <w:r w:rsidRPr="00050BB1">
              <w:t>茶</w:t>
            </w:r>
            <w:r w:rsidRPr="00050BB1">
              <w:t>)</w:t>
            </w:r>
            <w:r w:rsidRPr="00050BB1">
              <w:t>：</w:t>
            </w:r>
            <w:r w:rsidRPr="00050BB1">
              <w:t xml:space="preserve"> 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80"/>
              <w:gridCol w:w="5579"/>
            </w:tblGrid>
            <w:tr w:rsidR="00050BB1" w:rsidRPr="00050BB1">
              <w:trPr>
                <w:tblCellSpacing w:w="0" w:type="dxa"/>
              </w:trPr>
              <w:tc>
                <w:tcPr>
                  <w:tcW w:w="630" w:type="dxa"/>
                </w:tcPr>
                <w:p w:rsidR="00050BB1" w:rsidRPr="00050BB1" w:rsidRDefault="00050BB1" w:rsidP="00050BB1">
                  <w:r w:rsidRPr="00050BB1">
                    <w:fldChar w:fldCharType="begin"/>
                  </w:r>
                  <w:r w:rsidRPr="00050BB1">
                    <w:instrText xml:space="preserve"> INCLUDEPICTURE "http://www.wangtea.com.tw/_themes/-3/anabull2.gif" \* MERGEFORMATINET </w:instrText>
                  </w:r>
                  <w:r w:rsidRPr="00050BB1">
                    <w:fldChar w:fldCharType="separate"/>
                  </w:r>
                  <w:r w:rsidRPr="00050BB1"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alt="bullet" style="width:9pt;height:9pt;mso-wrap-distance-left:11.25pt;mso-wrap-distance-right:11.25pt">
                        <v:imagedata r:id="rId5" r:href="rId6"/>
                      </v:shape>
                    </w:pict>
                  </w:r>
                  <w:r w:rsidRPr="00050BB1">
                    <w:fldChar w:fldCharType="end"/>
                  </w:r>
                </w:p>
              </w:tc>
              <w:tc>
                <w:tcPr>
                  <w:tcW w:w="5000" w:type="pct"/>
                </w:tcPr>
                <w:p w:rsidR="001D0C3E" w:rsidRPr="00050BB1" w:rsidRDefault="00050BB1" w:rsidP="00050BB1">
                  <w:proofErr w:type="gramStart"/>
                  <w:r w:rsidRPr="00050BB1">
                    <w:t>佳葉龍茶</w:t>
                  </w:r>
                  <w:proofErr w:type="gramEnd"/>
                  <w:r w:rsidRPr="00050BB1">
                    <w:t>是一種含豐富</w:t>
                  </w:r>
                  <w:r w:rsidRPr="00050BB1">
                    <w:t xml:space="preserve"> r-</w:t>
                  </w:r>
                  <w:r w:rsidRPr="00050BB1">
                    <w:t>胺</w:t>
                  </w:r>
                  <w:proofErr w:type="gramStart"/>
                  <w:r w:rsidRPr="00050BB1">
                    <w:t>基丁酸</w:t>
                  </w:r>
                  <w:proofErr w:type="gramEnd"/>
                  <w:r w:rsidRPr="00050BB1">
                    <w:t>(r-aminobutyric aic)(</w:t>
                  </w:r>
                  <w:r w:rsidRPr="00050BB1">
                    <w:t>簡稱</w:t>
                  </w:r>
                  <w:r w:rsidRPr="00050BB1">
                    <w:t>GABA)</w:t>
                  </w:r>
                  <w:r w:rsidRPr="00050BB1">
                    <w:t>的純天然茶葉製品。</w:t>
                  </w:r>
                </w:p>
              </w:tc>
            </w:tr>
            <w:tr w:rsidR="00050BB1" w:rsidRPr="00050BB1">
              <w:trPr>
                <w:tblCellSpacing w:w="0" w:type="dxa"/>
              </w:trPr>
              <w:tc>
                <w:tcPr>
                  <w:tcW w:w="630" w:type="dxa"/>
                </w:tcPr>
                <w:p w:rsidR="00050BB1" w:rsidRPr="00050BB1" w:rsidRDefault="00050BB1" w:rsidP="00050BB1">
                  <w:r w:rsidRPr="00050BB1">
                    <w:fldChar w:fldCharType="begin"/>
                  </w:r>
                  <w:r w:rsidRPr="00050BB1">
                    <w:instrText xml:space="preserve"> INCLUDEPICTURE "http://www.wangtea.com.tw/_themes/-3/anabull2.gif" \* MERGEFORMATINET </w:instrText>
                  </w:r>
                  <w:r w:rsidRPr="00050BB1">
                    <w:fldChar w:fldCharType="separate"/>
                  </w:r>
                  <w:r w:rsidRPr="00050BB1">
                    <w:pict>
                      <v:shape id="_x0000_i1026" type="#_x0000_t75" alt="bullet" style="width:9pt;height:9pt;mso-wrap-distance-left:11.25pt;mso-wrap-distance-right:11.25pt">
                        <v:imagedata r:id="rId5" r:href="rId7"/>
                      </v:shape>
                    </w:pict>
                  </w:r>
                  <w:r w:rsidRPr="00050BB1">
                    <w:fldChar w:fldCharType="end"/>
                  </w:r>
                </w:p>
              </w:tc>
              <w:tc>
                <w:tcPr>
                  <w:tcW w:w="5000" w:type="pct"/>
                </w:tcPr>
                <w:p w:rsidR="001D0C3E" w:rsidRPr="00050BB1" w:rsidRDefault="00050BB1" w:rsidP="00050BB1">
                  <w:r w:rsidRPr="00050BB1">
                    <w:t>中國大陸稱金白龍茶。</w:t>
                  </w:r>
                </w:p>
              </w:tc>
            </w:tr>
            <w:tr w:rsidR="00050BB1" w:rsidRPr="00050BB1">
              <w:trPr>
                <w:tblCellSpacing w:w="0" w:type="dxa"/>
              </w:trPr>
              <w:tc>
                <w:tcPr>
                  <w:tcW w:w="630" w:type="dxa"/>
                </w:tcPr>
                <w:p w:rsidR="00050BB1" w:rsidRPr="00050BB1" w:rsidRDefault="00050BB1" w:rsidP="00050BB1">
                  <w:r w:rsidRPr="00050BB1">
                    <w:fldChar w:fldCharType="begin"/>
                  </w:r>
                  <w:r w:rsidRPr="00050BB1">
                    <w:instrText xml:space="preserve"> INCLUDEPICTURE "http://www.wangtea.com.tw/_themes/-3/anabull2.gif" \* MERGEFORMATINET </w:instrText>
                  </w:r>
                  <w:r w:rsidRPr="00050BB1">
                    <w:fldChar w:fldCharType="separate"/>
                  </w:r>
                  <w:r w:rsidRPr="00050BB1">
                    <w:pict>
                      <v:shape id="_x0000_i1027" type="#_x0000_t75" alt="bullet" style="width:9pt;height:9pt;mso-wrap-distance-left:11.25pt;mso-wrap-distance-right:11.25pt">
                        <v:imagedata r:id="rId5" r:href="rId8"/>
                      </v:shape>
                    </w:pict>
                  </w:r>
                  <w:r w:rsidRPr="00050BB1">
                    <w:fldChar w:fldCharType="end"/>
                  </w:r>
                </w:p>
              </w:tc>
              <w:tc>
                <w:tcPr>
                  <w:tcW w:w="5000" w:type="pct"/>
                </w:tcPr>
                <w:p w:rsidR="001D0C3E" w:rsidRPr="00050BB1" w:rsidRDefault="00050BB1" w:rsidP="00050BB1">
                  <w:r w:rsidRPr="00050BB1">
                    <w:t>1987</w:t>
                  </w:r>
                  <w:r w:rsidRPr="00050BB1">
                    <w:t>年由前日本國立茶業試驗場金志田博士發現。</w:t>
                  </w:r>
                </w:p>
              </w:tc>
            </w:tr>
            <w:tr w:rsidR="00050BB1" w:rsidRPr="00050BB1">
              <w:trPr>
                <w:tblCellSpacing w:w="0" w:type="dxa"/>
              </w:trPr>
              <w:tc>
                <w:tcPr>
                  <w:tcW w:w="630" w:type="dxa"/>
                </w:tcPr>
                <w:p w:rsidR="00050BB1" w:rsidRPr="00050BB1" w:rsidRDefault="00050BB1" w:rsidP="00050BB1">
                  <w:r w:rsidRPr="00050BB1">
                    <w:fldChar w:fldCharType="begin"/>
                  </w:r>
                  <w:r w:rsidRPr="00050BB1">
                    <w:instrText xml:space="preserve"> INCLUDEPICTURE "http://www.wangtea.com.tw/_themes/-3/anabull2.gif" \* MERGEFORMATINET </w:instrText>
                  </w:r>
                  <w:r w:rsidRPr="00050BB1">
                    <w:fldChar w:fldCharType="separate"/>
                  </w:r>
                  <w:r w:rsidRPr="00050BB1">
                    <w:pict>
                      <v:shape id="_x0000_i1028" type="#_x0000_t75" alt="bullet" style="width:9pt;height:9pt;mso-wrap-distance-left:11.25pt;mso-wrap-distance-right:11.25pt">
                        <v:imagedata r:id="rId5" r:href="rId9"/>
                      </v:shape>
                    </w:pict>
                  </w:r>
                  <w:r w:rsidRPr="00050BB1">
                    <w:fldChar w:fldCharType="end"/>
                  </w:r>
                </w:p>
              </w:tc>
              <w:tc>
                <w:tcPr>
                  <w:tcW w:w="5000" w:type="pct"/>
                </w:tcPr>
                <w:p w:rsidR="001D0C3E" w:rsidRDefault="00050BB1" w:rsidP="00050BB1">
                  <w:r w:rsidRPr="00050BB1">
                    <w:t>製造原理：茶</w:t>
                  </w:r>
                  <w:proofErr w:type="gramStart"/>
                  <w:r w:rsidRPr="00050BB1">
                    <w:t>菁</w:t>
                  </w:r>
                  <w:proofErr w:type="gramEnd"/>
                  <w:r w:rsidRPr="00050BB1">
                    <w:t>經過茶</w:t>
                  </w:r>
                  <w:proofErr w:type="gramStart"/>
                  <w:r w:rsidRPr="00050BB1">
                    <w:t>時間厭養處理</w:t>
                  </w:r>
                  <w:proofErr w:type="gramEnd"/>
                  <w:r w:rsidRPr="00050BB1">
                    <w:t>後，</w:t>
                  </w:r>
                  <w:r w:rsidRPr="00050BB1">
                    <w:t xml:space="preserve">Glutamic acid </w:t>
                  </w:r>
                  <w:r w:rsidRPr="00050BB1">
                    <w:t>會大量轉換為</w:t>
                  </w:r>
                  <w:r w:rsidRPr="00050BB1">
                    <w:t xml:space="preserve"> r-aminobutyric aic</w:t>
                  </w:r>
                  <w:r w:rsidRPr="00050BB1">
                    <w:t>，而天門冬胺酸</w:t>
                  </w:r>
                  <w:r w:rsidRPr="00050BB1">
                    <w:t xml:space="preserve"> (Aspartic acid) </w:t>
                  </w:r>
                  <w:r w:rsidRPr="00050BB1">
                    <w:t>會轉化</w:t>
                  </w:r>
                  <w:proofErr w:type="gramStart"/>
                  <w:r w:rsidRPr="00050BB1">
                    <w:t>為丙胺</w:t>
                  </w:r>
                  <w:proofErr w:type="gramEnd"/>
                  <w:r w:rsidRPr="00050BB1">
                    <w:t>酸</w:t>
                  </w:r>
                  <w:r w:rsidRPr="00050BB1">
                    <w:t>(Alanine)</w:t>
                  </w:r>
                  <w:r w:rsidRPr="00050BB1">
                    <w:t>，由於所含豐富</w:t>
                  </w:r>
                  <w:r w:rsidRPr="00050BB1">
                    <w:t xml:space="preserve"> r-</w:t>
                  </w:r>
                  <w:r w:rsidRPr="00050BB1">
                    <w:t>胺</w:t>
                  </w:r>
                  <w:proofErr w:type="gramStart"/>
                  <w:r w:rsidRPr="00050BB1">
                    <w:t>基丁酸有益</w:t>
                  </w:r>
                  <w:proofErr w:type="gramEnd"/>
                  <w:r w:rsidRPr="00050BB1">
                    <w:t>人體保健，特命名為</w:t>
                  </w:r>
                  <w:proofErr w:type="gramStart"/>
                  <w:r w:rsidRPr="00050BB1">
                    <w:t>佳葉龍茶</w:t>
                  </w:r>
                  <w:proofErr w:type="gramEnd"/>
                  <w:r w:rsidRPr="00050BB1">
                    <w:t>。</w:t>
                  </w:r>
                </w:p>
                <w:p w:rsidR="00050BB1" w:rsidRPr="00050BB1" w:rsidRDefault="00050BB1" w:rsidP="00050BB1"/>
              </w:tc>
            </w:tr>
          </w:tbl>
          <w:p w:rsidR="00050BB1" w:rsidRPr="00050BB1" w:rsidRDefault="00050BB1" w:rsidP="00050BB1"/>
        </w:tc>
      </w:tr>
      <w:tr w:rsidR="00050BB1" w:rsidRPr="00050BB1">
        <w:trPr>
          <w:tblCellSpacing w:w="0" w:type="dxa"/>
        </w:trPr>
        <w:tc>
          <w:tcPr>
            <w:tcW w:w="12" w:type="pct"/>
          </w:tcPr>
          <w:p w:rsidR="00050BB1" w:rsidRDefault="00050BB1" w:rsidP="00050BB1"/>
          <w:p w:rsidR="00050BB1" w:rsidRDefault="00050BB1" w:rsidP="00050BB1"/>
          <w:p w:rsidR="00050BB1" w:rsidRPr="00050BB1" w:rsidRDefault="00050BB1" w:rsidP="00050BB1"/>
        </w:tc>
        <w:tc>
          <w:tcPr>
            <w:tcW w:w="4988" w:type="pct"/>
            <w:gridSpan w:val="2"/>
          </w:tcPr>
          <w:p w:rsidR="00050BB1" w:rsidRDefault="00050BB1" w:rsidP="00050BB1"/>
          <w:p w:rsidR="00050BB1" w:rsidRPr="00050BB1" w:rsidRDefault="00050BB1" w:rsidP="00050BB1">
            <w:proofErr w:type="gramStart"/>
            <w:r w:rsidRPr="00050BB1">
              <w:t>佳葉龍茶</w:t>
            </w:r>
            <w:proofErr w:type="gramEnd"/>
            <w:r w:rsidRPr="00050BB1">
              <w:t>之特殊保健功效：</w:t>
            </w:r>
            <w:r w:rsidRPr="00050BB1">
              <w:t xml:space="preserve"> 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82"/>
              <w:gridCol w:w="8104"/>
            </w:tblGrid>
            <w:tr w:rsidR="00050BB1" w:rsidRPr="00050BB1">
              <w:trPr>
                <w:tblCellSpacing w:w="0" w:type="dxa"/>
              </w:trPr>
              <w:tc>
                <w:tcPr>
                  <w:tcW w:w="630" w:type="dxa"/>
                </w:tcPr>
                <w:p w:rsidR="00050BB1" w:rsidRPr="00050BB1" w:rsidRDefault="00050BB1" w:rsidP="00050BB1">
                  <w:r w:rsidRPr="00050BB1">
                    <w:fldChar w:fldCharType="begin"/>
                  </w:r>
                  <w:r w:rsidRPr="00050BB1">
                    <w:instrText xml:space="preserve"> INCLUDEPICTURE "http://www.wangtea.com.tw/_themes/-3/anabull2.gif" \* MERGEFORMATINET </w:instrText>
                  </w:r>
                  <w:r w:rsidRPr="00050BB1">
                    <w:fldChar w:fldCharType="separate"/>
                  </w:r>
                  <w:r w:rsidRPr="00050BB1">
                    <w:pict>
                      <v:shape id="_x0000_i1029" type="#_x0000_t75" alt="bullet" style="width:9pt;height:9pt;mso-wrap-distance-left:11.25pt;mso-wrap-distance-right:11.25pt">
                        <v:imagedata r:id="rId5" r:href="rId10"/>
                      </v:shape>
                    </w:pict>
                  </w:r>
                  <w:r w:rsidRPr="00050BB1">
                    <w:fldChar w:fldCharType="end"/>
                  </w:r>
                </w:p>
              </w:tc>
              <w:tc>
                <w:tcPr>
                  <w:tcW w:w="5000" w:type="pct"/>
                </w:tcPr>
                <w:p w:rsidR="001D0C3E" w:rsidRPr="00050BB1" w:rsidRDefault="00050BB1" w:rsidP="00050BB1">
                  <w:r w:rsidRPr="00050BB1">
                    <w:t>除了原來茶葉之保健功能外，以其高含量的</w:t>
                  </w:r>
                  <w:r w:rsidRPr="00050BB1">
                    <w:t xml:space="preserve"> GABA</w:t>
                  </w:r>
                  <w:r w:rsidRPr="00050BB1">
                    <w:t>可有效降低血壓。</w:t>
                  </w:r>
                  <w:r w:rsidRPr="00050BB1">
                    <w:t>(GABA</w:t>
                  </w:r>
                  <w:r w:rsidRPr="00050BB1">
                    <w:t>具有阻斷末梢神經傳遞訊息之作用</w:t>
                  </w:r>
                  <w:r w:rsidRPr="00050BB1">
                    <w:t>)</w:t>
                  </w:r>
                  <w:r w:rsidRPr="00050BB1">
                    <w:t>。</w:t>
                  </w:r>
                </w:p>
              </w:tc>
            </w:tr>
            <w:tr w:rsidR="00050BB1" w:rsidRPr="00050BB1">
              <w:trPr>
                <w:tblCellSpacing w:w="0" w:type="dxa"/>
              </w:trPr>
              <w:tc>
                <w:tcPr>
                  <w:tcW w:w="630" w:type="dxa"/>
                </w:tcPr>
                <w:p w:rsidR="00050BB1" w:rsidRPr="00050BB1" w:rsidRDefault="00050BB1" w:rsidP="00050BB1">
                  <w:r w:rsidRPr="00050BB1">
                    <w:fldChar w:fldCharType="begin"/>
                  </w:r>
                  <w:r w:rsidRPr="00050BB1">
                    <w:instrText xml:space="preserve"> INCLUDEPICTURE "http://www.wangtea.com.tw/_themes/-3/anabull2.gif" \* MERGEFORMATINET </w:instrText>
                  </w:r>
                  <w:r w:rsidRPr="00050BB1">
                    <w:fldChar w:fldCharType="separate"/>
                  </w:r>
                  <w:r w:rsidRPr="00050BB1">
                    <w:pict>
                      <v:shape id="_x0000_i1030" type="#_x0000_t75" alt="bullet" style="width:9pt;height:9pt;mso-wrap-distance-left:11.25pt;mso-wrap-distance-right:11.25pt">
                        <v:imagedata r:id="rId5" r:href="rId11"/>
                      </v:shape>
                    </w:pict>
                  </w:r>
                  <w:r w:rsidRPr="00050BB1">
                    <w:fldChar w:fldCharType="end"/>
                  </w:r>
                </w:p>
              </w:tc>
              <w:tc>
                <w:tcPr>
                  <w:tcW w:w="5000" w:type="pct"/>
                </w:tcPr>
                <w:p w:rsidR="001D0C3E" w:rsidRPr="00050BB1" w:rsidRDefault="00050BB1" w:rsidP="00050BB1">
                  <w:r w:rsidRPr="00050BB1">
                    <w:t>有解酒功能。</w:t>
                  </w:r>
                </w:p>
              </w:tc>
            </w:tr>
            <w:tr w:rsidR="00050BB1" w:rsidRPr="00050BB1">
              <w:trPr>
                <w:tblCellSpacing w:w="0" w:type="dxa"/>
              </w:trPr>
              <w:tc>
                <w:tcPr>
                  <w:tcW w:w="630" w:type="dxa"/>
                </w:tcPr>
                <w:p w:rsidR="00050BB1" w:rsidRPr="00050BB1" w:rsidRDefault="00050BB1" w:rsidP="00050BB1">
                  <w:r w:rsidRPr="00050BB1">
                    <w:fldChar w:fldCharType="begin"/>
                  </w:r>
                  <w:r w:rsidRPr="00050BB1">
                    <w:instrText xml:space="preserve"> INCLUDEPICTURE "http://www.wangtea.com.tw/_themes/-3/anabull2.gif" \* MERGEFORMATINET </w:instrText>
                  </w:r>
                  <w:r w:rsidRPr="00050BB1">
                    <w:fldChar w:fldCharType="separate"/>
                  </w:r>
                  <w:r w:rsidRPr="00050BB1">
                    <w:pict>
                      <v:shape id="_x0000_i1031" type="#_x0000_t75" alt="bullet" style="width:9pt;height:9pt;mso-wrap-distance-left:11.25pt;mso-wrap-distance-right:11.25pt">
                        <v:imagedata r:id="rId5" r:href="rId12"/>
                      </v:shape>
                    </w:pict>
                  </w:r>
                  <w:r w:rsidRPr="00050BB1">
                    <w:fldChar w:fldCharType="end"/>
                  </w:r>
                </w:p>
              </w:tc>
              <w:tc>
                <w:tcPr>
                  <w:tcW w:w="5000" w:type="pct"/>
                </w:tcPr>
                <w:p w:rsidR="001D0C3E" w:rsidRPr="00050BB1" w:rsidRDefault="00050BB1" w:rsidP="00050BB1">
                  <w:r w:rsidRPr="00050BB1">
                    <w:t>2000</w:t>
                  </w:r>
                  <w:r w:rsidRPr="00050BB1">
                    <w:t>年日人大森正司等發現對高鹽飲食之腎功能有保護功效。</w:t>
                  </w:r>
                </w:p>
              </w:tc>
            </w:tr>
            <w:tr w:rsidR="00050BB1" w:rsidRPr="00050BB1">
              <w:trPr>
                <w:tblCellSpacing w:w="0" w:type="dxa"/>
              </w:trPr>
              <w:tc>
                <w:tcPr>
                  <w:tcW w:w="630" w:type="dxa"/>
                </w:tcPr>
                <w:p w:rsidR="00050BB1" w:rsidRPr="00050BB1" w:rsidRDefault="00050BB1" w:rsidP="00050BB1">
                  <w:r w:rsidRPr="00050BB1">
                    <w:fldChar w:fldCharType="begin"/>
                  </w:r>
                  <w:r w:rsidRPr="00050BB1">
                    <w:instrText xml:space="preserve"> INCLUDEPICTURE "http://www.wangtea.com.tw/_themes/-3/anabull2.gif" \* MERGEFORMATINET </w:instrText>
                  </w:r>
                  <w:r w:rsidRPr="00050BB1">
                    <w:fldChar w:fldCharType="separate"/>
                  </w:r>
                  <w:r w:rsidRPr="00050BB1">
                    <w:pict>
                      <v:shape id="_x0000_i1032" type="#_x0000_t75" alt="bullet" style="width:9pt;height:9pt;mso-wrap-distance-left:11.25pt;mso-wrap-distance-right:11.25pt">
                        <v:imagedata r:id="rId5" r:href="rId13"/>
                      </v:shape>
                    </w:pict>
                  </w:r>
                  <w:r w:rsidRPr="00050BB1">
                    <w:fldChar w:fldCharType="end"/>
                  </w:r>
                </w:p>
              </w:tc>
              <w:tc>
                <w:tcPr>
                  <w:tcW w:w="5000" w:type="pct"/>
                </w:tcPr>
                <w:p w:rsidR="001D0C3E" w:rsidRPr="00050BB1" w:rsidRDefault="00050BB1" w:rsidP="00050BB1">
                  <w:r w:rsidRPr="00050BB1">
                    <w:t>歐美國家已利用生物科技大量合成</w:t>
                  </w:r>
                  <w:r w:rsidRPr="00050BB1">
                    <w:t>GABA</w:t>
                  </w:r>
                  <w:r w:rsidRPr="00050BB1">
                    <w:t>，做為人體</w:t>
                  </w:r>
                  <w:proofErr w:type="gramStart"/>
                  <w:r w:rsidRPr="00050BB1">
                    <w:t>恢復沖春活力</w:t>
                  </w:r>
                  <w:proofErr w:type="gramEnd"/>
                  <w:r w:rsidRPr="00050BB1">
                    <w:t>與</w:t>
                  </w:r>
                  <w:proofErr w:type="gramStart"/>
                  <w:r w:rsidRPr="00050BB1">
                    <w:t>鎮靜、</w:t>
                  </w:r>
                  <w:proofErr w:type="gramEnd"/>
                  <w:r w:rsidRPr="00050BB1">
                    <w:t>抗壓、降血壓、去焦慮與憂鬱的補充劑。</w:t>
                  </w:r>
                </w:p>
              </w:tc>
            </w:tr>
          </w:tbl>
          <w:p w:rsidR="00050BB1" w:rsidRPr="00050BB1" w:rsidRDefault="00050BB1" w:rsidP="00050BB1"/>
        </w:tc>
      </w:tr>
    </w:tbl>
    <w:p w:rsidR="00946BA1" w:rsidRDefault="00946BA1" w:rsidP="00050BB1"/>
    <w:p w:rsidR="00050BB1" w:rsidRDefault="00946BA1" w:rsidP="00050BB1">
      <w:proofErr w:type="gramStart"/>
      <w:r>
        <w:rPr>
          <w:rFonts w:hint="eastAsia"/>
        </w:rPr>
        <w:t>佳葉龍茶</w:t>
      </w:r>
      <w:proofErr w:type="gramEnd"/>
      <w:r>
        <w:rPr>
          <w:rFonts w:hint="eastAsia"/>
        </w:rPr>
        <w:t>是一種製茶技術的改良，而非特殊茶種，包括烏龍、金萱、鐵觀音等不同茶種，透過不同的製作方式，都可以製成</w:t>
      </w:r>
      <w:proofErr w:type="gramStart"/>
      <w:r>
        <w:rPr>
          <w:rFonts w:hint="eastAsia"/>
        </w:rPr>
        <w:t>佳葉龍茶</w:t>
      </w:r>
      <w:proofErr w:type="gramEnd"/>
      <w:r>
        <w:rPr>
          <w:rFonts w:hint="eastAsia"/>
        </w:rPr>
        <w:t>。根據茶葉改良場與日本的研究報告指出，</w:t>
      </w:r>
      <w:proofErr w:type="gramStart"/>
      <w:r>
        <w:rPr>
          <w:rFonts w:hint="eastAsia"/>
        </w:rPr>
        <w:t>佳葉龍茶</w:t>
      </w:r>
      <w:proofErr w:type="gramEnd"/>
      <w:r>
        <w:rPr>
          <w:rFonts w:hint="eastAsia"/>
        </w:rPr>
        <w:t>裡面至少含有一百五十</w:t>
      </w:r>
      <w:proofErr w:type="gramStart"/>
      <w:r>
        <w:rPr>
          <w:rFonts w:hint="eastAsia"/>
        </w:rPr>
        <w:t>ｍｇ</w:t>
      </w:r>
      <w:proofErr w:type="gramEnd"/>
      <w:r>
        <w:rPr>
          <w:rFonts w:hint="eastAsia"/>
        </w:rPr>
        <w:t>以上的胺</w:t>
      </w:r>
      <w:proofErr w:type="gramStart"/>
      <w:r>
        <w:rPr>
          <w:rFonts w:hint="eastAsia"/>
        </w:rPr>
        <w:t>基丁酸</w:t>
      </w:r>
      <w:proofErr w:type="gramEnd"/>
      <w:r>
        <w:rPr>
          <w:rFonts w:hint="eastAsia"/>
        </w:rPr>
        <w:t>GABA</w:t>
      </w:r>
      <w:r>
        <w:rPr>
          <w:rFonts w:hint="eastAsia"/>
        </w:rPr>
        <w:t>元素。這種元素這些年來經過無數醫學研究報告顯示，對更年期婦女身心障礙、焦慮、憂鬱、失眠具有極佳的功效。</w:t>
      </w:r>
    </w:p>
    <w:p w:rsidR="00F70E00" w:rsidRDefault="00F70E00" w:rsidP="00050BB1"/>
    <w:p w:rsidR="00834A04" w:rsidRDefault="00834A04" w:rsidP="00050BB1">
      <w:pPr>
        <w:rPr>
          <w:rFonts w:hint="eastAsia"/>
        </w:rPr>
      </w:pPr>
      <w:proofErr w:type="gramStart"/>
      <w:r>
        <w:rPr>
          <w:rFonts w:hint="eastAsia"/>
        </w:rPr>
        <w:t>泡法</w:t>
      </w:r>
      <w:proofErr w:type="gramEnd"/>
      <w:r>
        <w:rPr>
          <w:rFonts w:hint="eastAsia"/>
        </w:rPr>
        <w:t>:</w:t>
      </w:r>
    </w:p>
    <w:p w:rsidR="00270DFA" w:rsidRDefault="00733833" w:rsidP="00270DFA">
      <w:pPr>
        <w:ind w:left="240" w:hanging="240"/>
        <w:rPr>
          <w:rFonts w:hint="eastAsia"/>
        </w:rPr>
      </w:pPr>
      <w:r>
        <w:rPr>
          <w:rFonts w:hint="eastAsia"/>
        </w:rPr>
        <w:t>(1)</w:t>
      </w:r>
      <w:r>
        <w:rPr>
          <w:rFonts w:hint="eastAsia"/>
        </w:rPr>
        <w:t>因茶葉中所含的</w:t>
      </w:r>
      <w:r w:rsidRPr="00050BB1">
        <w:t>r-</w:t>
      </w:r>
      <w:r w:rsidRPr="00050BB1">
        <w:t>胺</w:t>
      </w:r>
      <w:proofErr w:type="gramStart"/>
      <w:r w:rsidRPr="00050BB1">
        <w:t>基丁酸</w:t>
      </w:r>
      <w:proofErr w:type="gramEnd"/>
      <w:r w:rsidRPr="00050BB1">
        <w:t>(</w:t>
      </w:r>
      <w:r w:rsidRPr="00050BB1">
        <w:t>簡稱</w:t>
      </w:r>
      <w:r w:rsidRPr="00050BB1">
        <w:t>GABA)</w:t>
      </w:r>
      <w:r w:rsidR="00270DFA">
        <w:rPr>
          <w:rFonts w:hint="eastAsia"/>
        </w:rPr>
        <w:t>容易溶解於開水中，因此可直接放進茶壺注入開水，待</w:t>
      </w:r>
      <w:r w:rsidR="00270DFA">
        <w:rPr>
          <w:rFonts w:hint="eastAsia"/>
        </w:rPr>
        <w:t>30</w:t>
      </w:r>
      <w:r w:rsidR="00270DFA">
        <w:rPr>
          <w:rFonts w:hint="eastAsia"/>
        </w:rPr>
        <w:t>秒後即可飲用。</w:t>
      </w:r>
    </w:p>
    <w:p w:rsidR="00270DFA" w:rsidRDefault="00270DFA" w:rsidP="00270DFA">
      <w:pPr>
        <w:ind w:left="240" w:hanging="240"/>
        <w:rPr>
          <w:rFonts w:hint="eastAsia"/>
        </w:rPr>
      </w:pPr>
      <w:r>
        <w:rPr>
          <w:rFonts w:hint="eastAsia"/>
        </w:rPr>
        <w:t>(2)</w:t>
      </w:r>
      <w:r w:rsidRPr="00270DFA">
        <w:t xml:space="preserve"> </w:t>
      </w:r>
      <w:r w:rsidRPr="00050BB1">
        <w:t>GABA</w:t>
      </w:r>
      <w:r w:rsidR="00AD29B7">
        <w:rPr>
          <w:rFonts w:hint="eastAsia"/>
        </w:rPr>
        <w:t>的有效成分在第一泡時即可溶解出</w:t>
      </w:r>
      <w:r w:rsidR="00AD29B7">
        <w:t>70%</w:t>
      </w:r>
      <w:r w:rsidR="00AD29B7">
        <w:t>～</w:t>
      </w:r>
      <w:r w:rsidR="00AD29B7">
        <w:t>80%</w:t>
      </w:r>
      <w:r w:rsidR="00AD29B7">
        <w:rPr>
          <w:rFonts w:hint="eastAsia"/>
        </w:rPr>
        <w:t>，在第二泡時剩餘的有效成分便已完全溶解</w:t>
      </w:r>
      <w:r w:rsidR="00E5572A">
        <w:rPr>
          <w:rFonts w:hint="eastAsia"/>
        </w:rPr>
        <w:t>。</w:t>
      </w:r>
    </w:p>
    <w:p w:rsidR="002E78BA" w:rsidRDefault="002E78BA" w:rsidP="00270DFA">
      <w:pPr>
        <w:ind w:left="240" w:hanging="240"/>
        <w:rPr>
          <w:rFonts w:hint="eastAsia"/>
        </w:rPr>
      </w:pPr>
      <w:r>
        <w:rPr>
          <w:rFonts w:hint="eastAsia"/>
        </w:rPr>
        <w:t>(3)</w:t>
      </w:r>
      <w:r>
        <w:rPr>
          <w:rFonts w:hint="eastAsia"/>
        </w:rPr>
        <w:t>第三泡之後</w:t>
      </w:r>
      <w:r>
        <w:rPr>
          <w:rFonts w:hint="eastAsia"/>
        </w:rPr>
        <w:t>,</w:t>
      </w:r>
      <w:r>
        <w:rPr>
          <w:rFonts w:hint="eastAsia"/>
        </w:rPr>
        <w:t>單純的紅茶饗宴。</w:t>
      </w:r>
    </w:p>
    <w:sectPr w:rsidR="002E78B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BD30ED"/>
    <w:multiLevelType w:val="hybridMultilevel"/>
    <w:tmpl w:val="96802BA8"/>
    <w:lvl w:ilvl="0" w:tplc="23980B8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50BB1"/>
    <w:rsid w:val="00050BB1"/>
    <w:rsid w:val="001D0C3E"/>
    <w:rsid w:val="00270DFA"/>
    <w:rsid w:val="002E78BA"/>
    <w:rsid w:val="00733833"/>
    <w:rsid w:val="00834A04"/>
    <w:rsid w:val="00946BA1"/>
    <w:rsid w:val="00AD29B7"/>
    <w:rsid w:val="00B60FCE"/>
    <w:rsid w:val="00E5572A"/>
    <w:rsid w:val="00F7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B699F86-420E-421B-A553-27D38AC66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050BB1"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qFormat/>
    <w:rsid w:val="00050BB1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"/>
    <w:next w:val="a"/>
    <w:qFormat/>
    <w:rsid w:val="00050BB1"/>
    <w:pPr>
      <w:keepNext/>
      <w:spacing w:line="720" w:lineRule="auto"/>
      <w:outlineLvl w:val="2"/>
    </w:pPr>
    <w:rPr>
      <w:rFonts w:ascii="Arial" w:hAnsi="Arial"/>
      <w:b/>
      <w:bCs/>
      <w:sz w:val="36"/>
      <w:szCs w:val="3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Web">
    <w:name w:val="Normal (Web)"/>
    <w:basedOn w:val="a"/>
    <w:semiHidden/>
    <w:rsid w:val="00050BB1"/>
    <w:pPr>
      <w:widowControl/>
      <w:spacing w:before="100" w:beforeAutospacing="1" w:after="100" w:afterAutospacing="1"/>
    </w:pPr>
    <w:rPr>
      <w:rFonts w:ascii="新細明體" w:hAnsi="新細明體" w:cs="新細明體"/>
      <w:color w:val="000000"/>
      <w:kern w:val="0"/>
    </w:rPr>
  </w:style>
  <w:style w:type="character" w:customStyle="1" w:styleId="10">
    <w:name w:val="樣式1"/>
    <w:basedOn w:val="a0"/>
    <w:rsid w:val="00050BB1"/>
    <w:rPr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wangtea.com.tw/_themes/-3/anabull2.gif" TargetMode="External"/><Relationship Id="rId13" Type="http://schemas.openxmlformats.org/officeDocument/2006/relationships/image" Target="http://www.wangtea.com.tw/_themes/-3/anabull2.gif" TargetMode="External"/><Relationship Id="rId3" Type="http://schemas.openxmlformats.org/officeDocument/2006/relationships/settings" Target="settings.xml"/><Relationship Id="rId7" Type="http://schemas.openxmlformats.org/officeDocument/2006/relationships/image" Target="http://www.wangtea.com.tw/_themes/-3/anabull2.gif" TargetMode="External"/><Relationship Id="rId12" Type="http://schemas.openxmlformats.org/officeDocument/2006/relationships/image" Target="http://www.wangtea.com.tw/_themes/-3/anabull2.gi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www.wangtea.com.tw/_themes/-3/anabull2.gif" TargetMode="External"/><Relationship Id="rId11" Type="http://schemas.openxmlformats.org/officeDocument/2006/relationships/image" Target="http://www.wangtea.com.tw/_themes/-3/anabull2.gif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http://www.wangtea.com.tw/_themes/-3/anabull2.gif" TargetMode="External"/><Relationship Id="rId4" Type="http://schemas.openxmlformats.org/officeDocument/2006/relationships/webSettings" Target="webSettings.xml"/><Relationship Id="rId9" Type="http://schemas.openxmlformats.org/officeDocument/2006/relationships/image" Target="http://www.wangtea.com.tw/_themes/-3/anabull2.gi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539</Words>
  <Characters>896</Characters>
  <Application>Microsoft Office Word</Application>
  <DocSecurity>0</DocSecurity>
  <Lines>7</Lines>
  <Paragraphs>2</Paragraphs>
  <ScaleCrop>false</ScaleCrop>
  <Company>My Company</Company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佳葉龍茶 (GABA茶)： </dc:title>
  <dc:subject/>
  <dc:creator>Alice</dc:creator>
  <cp:keywords/>
  <dc:description/>
  <cp:lastModifiedBy>cathy lee</cp:lastModifiedBy>
  <cp:revision>2</cp:revision>
  <cp:lastPrinted>2004-05-15T06:38:00Z</cp:lastPrinted>
  <dcterms:created xsi:type="dcterms:W3CDTF">2015-03-26T03:53:00Z</dcterms:created>
  <dcterms:modified xsi:type="dcterms:W3CDTF">2015-03-26T03:53:00Z</dcterms:modified>
</cp:coreProperties>
</file>