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全填滿透水耐壓水溝蓋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負載</w:t>
      </w:r>
      <w:r w:rsidRPr="00CE4081">
        <w:rPr>
          <w:rFonts w:hint="eastAsia"/>
          <w:sz w:val="32"/>
          <w:szCs w:val="32"/>
          <w:lang w:eastAsia="zh-TW"/>
        </w:rPr>
        <w:t>15</w:t>
      </w:r>
      <w:r w:rsidRPr="00CE4081">
        <w:rPr>
          <w:rFonts w:hint="eastAsia"/>
          <w:sz w:val="32"/>
          <w:szCs w:val="32"/>
          <w:lang w:eastAsia="zh-TW"/>
        </w:rPr>
        <w:t>噸以上</w:t>
      </w:r>
      <w:r w:rsidRPr="00CE4081">
        <w:rPr>
          <w:rFonts w:hint="eastAsia"/>
          <w:sz w:val="32"/>
          <w:szCs w:val="32"/>
          <w:lang w:eastAsia="zh-TW"/>
        </w:rPr>
        <w:t xml:space="preserve">  SGS</w:t>
      </w:r>
      <w:r w:rsidRPr="00CE4081">
        <w:rPr>
          <w:rFonts w:hint="eastAsia"/>
          <w:sz w:val="32"/>
          <w:szCs w:val="32"/>
          <w:lang w:eastAsia="zh-TW"/>
        </w:rPr>
        <w:t>認證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透水係數</w:t>
      </w:r>
      <w:r w:rsidRPr="00CE4081">
        <w:rPr>
          <w:rFonts w:hint="eastAsia"/>
          <w:sz w:val="32"/>
          <w:szCs w:val="32"/>
          <w:lang w:eastAsia="zh-TW"/>
        </w:rPr>
        <w:t>3.6</w:t>
      </w:r>
      <w:r w:rsidRPr="00CE4081">
        <w:rPr>
          <w:rFonts w:hint="eastAsia"/>
          <w:sz w:val="32"/>
          <w:szCs w:val="32"/>
          <w:lang w:eastAsia="zh-TW"/>
        </w:rPr>
        <w:t>公分</w:t>
      </w:r>
      <w:r w:rsidRPr="00CE4081">
        <w:rPr>
          <w:rFonts w:hint="eastAsia"/>
          <w:sz w:val="32"/>
          <w:szCs w:val="32"/>
          <w:lang w:eastAsia="zh-TW"/>
        </w:rPr>
        <w:t>/</w:t>
      </w:r>
      <w:r w:rsidRPr="00CE4081">
        <w:rPr>
          <w:rFonts w:hint="eastAsia"/>
          <w:sz w:val="32"/>
          <w:szCs w:val="32"/>
          <w:lang w:eastAsia="zh-TW"/>
        </w:rPr>
        <w:t>秒</w:t>
      </w:r>
      <w:r w:rsidRPr="00CE4081">
        <w:rPr>
          <w:rFonts w:hint="eastAsia"/>
          <w:sz w:val="32"/>
          <w:szCs w:val="32"/>
          <w:lang w:eastAsia="zh-TW"/>
        </w:rPr>
        <w:t xml:space="preserve"> TAF</w:t>
      </w:r>
      <w:r w:rsidRPr="00CE4081">
        <w:rPr>
          <w:rFonts w:hint="eastAsia"/>
          <w:sz w:val="32"/>
          <w:szCs w:val="32"/>
          <w:lang w:eastAsia="zh-TW"/>
        </w:rPr>
        <w:t>認證</w:t>
      </w:r>
    </w:p>
    <w:p w:rsidR="000B6217" w:rsidRPr="00185DAC" w:rsidRDefault="000B6217" w:rsidP="000B6217">
      <w:pPr>
        <w:rPr>
          <w:rFonts w:eastAsiaTheme="minorEastAsia" w:hint="eastAsia"/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金盛昌格柵板股份有限公司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本人從事鑄造工作</w:t>
      </w:r>
      <w:r w:rsidRPr="00CE4081">
        <w:rPr>
          <w:rFonts w:hint="eastAsia"/>
          <w:sz w:val="32"/>
          <w:szCs w:val="32"/>
          <w:lang w:eastAsia="zh-TW"/>
        </w:rPr>
        <w:t>30</w:t>
      </w:r>
      <w:r w:rsidRPr="00CE4081">
        <w:rPr>
          <w:rFonts w:hint="eastAsia"/>
          <w:sz w:val="32"/>
          <w:szCs w:val="32"/>
          <w:lang w:eastAsia="zh-TW"/>
        </w:rPr>
        <w:t>幾年，從灰口鑄鐵水溝蓋到熱浸鍍鋅水溝蓋，一直從事水溝蓋的鑄造生產。深知各種材料水溝蓋的優缺點，公司應現代進步文明的需求，推出一種無障礙空間，全填滿細石透水耐壓格柵板</w:t>
      </w:r>
      <w:r w:rsidRPr="00CE4081">
        <w:rPr>
          <w:rFonts w:hint="eastAsia"/>
          <w:sz w:val="32"/>
          <w:szCs w:val="32"/>
          <w:lang w:eastAsia="zh-TW"/>
        </w:rPr>
        <w:t xml:space="preserve">. 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全填滿透水耐壓水溝蓋，有熱浸鍍鋅水溝蓋三大優點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1</w:t>
      </w:r>
      <w:r w:rsidRPr="00CE4081">
        <w:rPr>
          <w:rFonts w:hint="eastAsia"/>
          <w:sz w:val="32"/>
          <w:szCs w:val="32"/>
          <w:lang w:eastAsia="zh-TW"/>
        </w:rPr>
        <w:t>耐重壓強度</w:t>
      </w:r>
      <w:r w:rsidRPr="00CE4081">
        <w:rPr>
          <w:rFonts w:hint="eastAsia"/>
          <w:sz w:val="32"/>
          <w:szCs w:val="32"/>
          <w:lang w:eastAsia="zh-TW"/>
        </w:rPr>
        <w:t xml:space="preserve"> SGS</w:t>
      </w:r>
      <w:r w:rsidRPr="00CE4081">
        <w:rPr>
          <w:rFonts w:hint="eastAsia"/>
          <w:sz w:val="32"/>
          <w:szCs w:val="32"/>
          <w:lang w:eastAsia="zh-TW"/>
        </w:rPr>
        <w:t>試驗數據載重</w:t>
      </w:r>
      <w:r w:rsidRPr="00CE4081">
        <w:rPr>
          <w:rFonts w:hint="eastAsia"/>
          <w:sz w:val="32"/>
          <w:szCs w:val="32"/>
          <w:lang w:eastAsia="zh-TW"/>
        </w:rPr>
        <w:t>15</w:t>
      </w:r>
      <w:r w:rsidRPr="00CE4081">
        <w:rPr>
          <w:rFonts w:hint="eastAsia"/>
          <w:sz w:val="32"/>
          <w:szCs w:val="32"/>
          <w:lang w:eastAsia="zh-TW"/>
        </w:rPr>
        <w:t>噸以上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2</w:t>
      </w:r>
      <w:r w:rsidRPr="00CE4081">
        <w:rPr>
          <w:rFonts w:hint="eastAsia"/>
          <w:sz w:val="32"/>
          <w:szCs w:val="32"/>
          <w:lang w:eastAsia="zh-TW"/>
        </w:rPr>
        <w:t>使用年限長</w:t>
      </w:r>
      <w:r w:rsidRPr="00CE4081">
        <w:rPr>
          <w:rFonts w:hint="eastAsia"/>
          <w:sz w:val="32"/>
          <w:szCs w:val="32"/>
          <w:lang w:eastAsia="zh-TW"/>
        </w:rPr>
        <w:t xml:space="preserve">   20</w:t>
      </w:r>
      <w:r w:rsidRPr="00CE4081">
        <w:rPr>
          <w:rFonts w:hint="eastAsia"/>
          <w:sz w:val="32"/>
          <w:szCs w:val="32"/>
          <w:lang w:eastAsia="zh-TW"/>
        </w:rPr>
        <w:t>年以上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3</w:t>
      </w:r>
      <w:r w:rsidRPr="00CE4081">
        <w:rPr>
          <w:rFonts w:hint="eastAsia"/>
          <w:sz w:val="32"/>
          <w:szCs w:val="32"/>
          <w:lang w:eastAsia="zh-TW"/>
        </w:rPr>
        <w:t>排水佳</w:t>
      </w:r>
      <w:r w:rsidRPr="00CE4081">
        <w:rPr>
          <w:rFonts w:hint="eastAsia"/>
          <w:sz w:val="32"/>
          <w:szCs w:val="32"/>
          <w:lang w:eastAsia="zh-TW"/>
        </w:rPr>
        <w:t xml:space="preserve">   </w:t>
      </w:r>
      <w:r w:rsidRPr="00CE4081">
        <w:rPr>
          <w:rFonts w:hint="eastAsia"/>
          <w:sz w:val="32"/>
          <w:szCs w:val="32"/>
          <w:lang w:eastAsia="zh-TW"/>
        </w:rPr>
        <w:t>透水係數</w:t>
      </w:r>
      <w:r w:rsidRPr="00CE4081">
        <w:rPr>
          <w:rFonts w:hint="eastAsia"/>
          <w:sz w:val="32"/>
          <w:szCs w:val="32"/>
          <w:lang w:eastAsia="zh-TW"/>
        </w:rPr>
        <w:t>3.6</w:t>
      </w:r>
      <w:r w:rsidRPr="00CE4081">
        <w:rPr>
          <w:rFonts w:hint="eastAsia"/>
          <w:sz w:val="32"/>
          <w:szCs w:val="32"/>
          <w:lang w:eastAsia="zh-TW"/>
        </w:rPr>
        <w:t>公分</w:t>
      </w:r>
      <w:r w:rsidRPr="00CE4081">
        <w:rPr>
          <w:rFonts w:hint="eastAsia"/>
          <w:sz w:val="32"/>
          <w:szCs w:val="32"/>
          <w:lang w:eastAsia="zh-TW"/>
        </w:rPr>
        <w:t>/</w:t>
      </w:r>
      <w:r w:rsidRPr="00CE4081">
        <w:rPr>
          <w:rFonts w:hint="eastAsia"/>
          <w:sz w:val="32"/>
          <w:szCs w:val="32"/>
          <w:lang w:eastAsia="zh-TW"/>
        </w:rPr>
        <w:t>秒</w:t>
      </w:r>
      <w:r w:rsidRPr="00CE4081">
        <w:rPr>
          <w:rFonts w:hint="eastAsia"/>
          <w:sz w:val="32"/>
          <w:szCs w:val="32"/>
          <w:lang w:eastAsia="zh-TW"/>
        </w:rPr>
        <w:t xml:space="preserve"> TAF</w:t>
      </w:r>
      <w:r w:rsidRPr="00CE4081">
        <w:rPr>
          <w:rFonts w:hint="eastAsia"/>
          <w:sz w:val="32"/>
          <w:szCs w:val="32"/>
          <w:lang w:eastAsia="zh-TW"/>
        </w:rPr>
        <w:t>認證</w:t>
      </w:r>
    </w:p>
    <w:p w:rsidR="000B6217" w:rsidRPr="00CE4081" w:rsidRDefault="000B6217" w:rsidP="000B6217">
      <w:pPr>
        <w:rPr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解決熱浸鍍鋅格柵板的五大缺點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1</w:t>
      </w:r>
      <w:r w:rsidRPr="00CE4081">
        <w:rPr>
          <w:rFonts w:hint="eastAsia"/>
          <w:sz w:val="32"/>
          <w:szCs w:val="32"/>
          <w:lang w:eastAsia="zh-TW"/>
        </w:rPr>
        <w:t>無障礙空間，避免老人拐杖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高跟鞋，自行車，殘障人士輪椅落陷。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2</w:t>
      </w:r>
      <w:r w:rsidRPr="00CE4081">
        <w:rPr>
          <w:rFonts w:hint="eastAsia"/>
          <w:sz w:val="32"/>
          <w:szCs w:val="32"/>
          <w:lang w:eastAsia="zh-TW"/>
        </w:rPr>
        <w:t>有效改善排水溝溝口的環境，避免臭味溢出，阻截蟑螂，蚊蠅滋生，防止登革熱。有效阻止樹葉，垃圾進入水溝內。</w:t>
      </w:r>
      <w:r w:rsidRPr="00CE4081">
        <w:rPr>
          <w:rFonts w:hint="eastAsia"/>
          <w:sz w:val="32"/>
          <w:szCs w:val="32"/>
          <w:lang w:eastAsia="zh-TW"/>
        </w:rPr>
        <w:lastRenderedPageBreak/>
        <w:t>防止造成水溝淤積，避免水患。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3</w:t>
      </w:r>
      <w:r w:rsidRPr="00CE4081">
        <w:rPr>
          <w:rFonts w:hint="eastAsia"/>
          <w:sz w:val="32"/>
          <w:szCs w:val="32"/>
          <w:lang w:eastAsia="zh-TW"/>
        </w:rPr>
        <w:t>採用天然原石，景觀自然，排水性高，具有止滑的作用。</w:t>
      </w:r>
      <w:r w:rsidRPr="00CE4081">
        <w:rPr>
          <w:rFonts w:hint="eastAsia"/>
          <w:sz w:val="32"/>
          <w:szCs w:val="32"/>
          <w:lang w:eastAsia="zh-TW"/>
        </w:rPr>
        <w:t xml:space="preserve"> 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4</w:t>
      </w:r>
      <w:r w:rsidRPr="00CE4081">
        <w:rPr>
          <w:rFonts w:hint="eastAsia"/>
          <w:sz w:val="32"/>
          <w:szCs w:val="32"/>
          <w:lang w:eastAsia="zh-TW"/>
        </w:rPr>
        <w:t>因本身材質是全填滿細石透水耐壓格柵板，可避免遭竊盜變賣廢鐵。</w:t>
      </w:r>
      <w:r w:rsidRPr="00CE4081">
        <w:rPr>
          <w:rFonts w:hint="eastAsia"/>
          <w:sz w:val="32"/>
          <w:szCs w:val="32"/>
          <w:lang w:eastAsia="zh-TW"/>
        </w:rPr>
        <w:t xml:space="preserve"> 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5</w:t>
      </w:r>
      <w:r w:rsidRPr="00CE4081">
        <w:rPr>
          <w:rFonts w:hint="eastAsia"/>
          <w:sz w:val="32"/>
          <w:szCs w:val="32"/>
          <w:lang w:eastAsia="zh-TW"/>
        </w:rPr>
        <w:t>具有指標藝術功能性，全填滿細石透水耐壓格柵板的外觀可依設計單位設計</w:t>
      </w:r>
      <w:r w:rsidRPr="00CE4081">
        <w:rPr>
          <w:rFonts w:hint="eastAsia"/>
          <w:sz w:val="32"/>
          <w:szCs w:val="32"/>
          <w:lang w:eastAsia="zh-TW"/>
        </w:rPr>
        <w:t>LOGO</w:t>
      </w:r>
      <w:r w:rsidRPr="00CE4081">
        <w:rPr>
          <w:rFonts w:hint="eastAsia"/>
          <w:sz w:val="32"/>
          <w:szCs w:val="32"/>
          <w:lang w:eastAsia="zh-TW"/>
        </w:rPr>
        <w:t>圖樣，藝術圖樣用各類材質（金屬，原石，陶瓷，樹脂）表現在全填滿細石透水耐壓格柵板的外觀上。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本公司生產產品有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水溝蓋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熱浸鍍鋅格柵板</w:t>
      </w:r>
      <w:r w:rsidRPr="00CE4081">
        <w:rPr>
          <w:rFonts w:hint="eastAsia"/>
          <w:sz w:val="32"/>
          <w:szCs w:val="32"/>
          <w:lang w:eastAsia="zh-TW"/>
        </w:rPr>
        <w:t xml:space="preserve">, </w:t>
      </w:r>
      <w:r w:rsidRPr="00CE4081">
        <w:rPr>
          <w:rFonts w:hint="eastAsia"/>
          <w:sz w:val="32"/>
          <w:szCs w:val="32"/>
          <w:lang w:eastAsia="zh-TW"/>
        </w:rPr>
        <w:t>鍍鋅格柵板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透水溝蓋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透水蓋板</w:t>
      </w:r>
      <w:r w:rsidRPr="00CE4081">
        <w:rPr>
          <w:rFonts w:hint="eastAsia"/>
          <w:sz w:val="32"/>
          <w:szCs w:val="32"/>
          <w:lang w:eastAsia="zh-TW"/>
        </w:rPr>
        <w:t xml:space="preserve">, </w:t>
      </w:r>
      <w:r w:rsidRPr="00CE4081">
        <w:rPr>
          <w:rFonts w:hint="eastAsia"/>
          <w:sz w:val="32"/>
          <w:szCs w:val="32"/>
          <w:lang w:eastAsia="zh-TW"/>
        </w:rPr>
        <w:t>無障礙水溝蓋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鍍鋅水溝蓋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水溝蓋板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人孔蓋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載重型透水水溝蓋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全填滿細石透水耐壓格柵板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球墨鑄鐵人孔蓋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防臭式人孔蓋</w:t>
      </w:r>
      <w:r w:rsidRPr="00CE4081">
        <w:rPr>
          <w:rFonts w:hint="eastAsia"/>
          <w:sz w:val="32"/>
          <w:szCs w:val="32"/>
          <w:lang w:eastAsia="zh-TW"/>
        </w:rPr>
        <w:t>,</w:t>
      </w:r>
      <w:r w:rsidRPr="00CE4081">
        <w:rPr>
          <w:rFonts w:hint="eastAsia"/>
          <w:sz w:val="32"/>
          <w:szCs w:val="32"/>
          <w:lang w:eastAsia="zh-TW"/>
        </w:rPr>
        <w:t>希望有機會為您服務。</w:t>
      </w:r>
    </w:p>
    <w:p w:rsidR="000B6217" w:rsidRPr="00CE4081" w:rsidRDefault="000B6217" w:rsidP="000B6217">
      <w:pPr>
        <w:rPr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金盛昌格柵板股份有限公司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 xml:space="preserve">  </w:t>
      </w:r>
      <w:r w:rsidRPr="00CE4081">
        <w:rPr>
          <w:rFonts w:hint="eastAsia"/>
          <w:sz w:val="32"/>
          <w:szCs w:val="32"/>
          <w:lang w:eastAsia="zh-TW"/>
        </w:rPr>
        <w:t>電話：</w:t>
      </w:r>
      <w:r w:rsidRPr="00CE4081">
        <w:rPr>
          <w:rFonts w:hint="eastAsia"/>
          <w:sz w:val="32"/>
          <w:szCs w:val="32"/>
          <w:lang w:eastAsia="zh-TW"/>
        </w:rPr>
        <w:t xml:space="preserve">0953767895  </w:t>
      </w:r>
      <w:r w:rsidRPr="00CE4081">
        <w:rPr>
          <w:rFonts w:hint="eastAsia"/>
          <w:sz w:val="32"/>
          <w:szCs w:val="32"/>
          <w:lang w:eastAsia="zh-TW"/>
        </w:rPr>
        <w:t>林世郎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 xml:space="preserve">        </w:t>
      </w:r>
      <w:r w:rsidRPr="00CE4081">
        <w:rPr>
          <w:rFonts w:hint="eastAsia"/>
          <w:sz w:val="32"/>
          <w:szCs w:val="32"/>
          <w:lang w:eastAsia="zh-TW"/>
        </w:rPr>
        <w:t>（</w:t>
      </w:r>
      <w:r w:rsidRPr="00CE4081">
        <w:rPr>
          <w:rFonts w:hint="eastAsia"/>
          <w:sz w:val="32"/>
          <w:szCs w:val="32"/>
          <w:lang w:eastAsia="zh-TW"/>
        </w:rPr>
        <w:t>03</w:t>
      </w:r>
      <w:r w:rsidRPr="00CE4081">
        <w:rPr>
          <w:rFonts w:hint="eastAsia"/>
          <w:sz w:val="32"/>
          <w:szCs w:val="32"/>
          <w:lang w:eastAsia="zh-TW"/>
        </w:rPr>
        <w:t>）</w:t>
      </w:r>
      <w:r w:rsidRPr="00CE4081">
        <w:rPr>
          <w:rFonts w:hint="eastAsia"/>
          <w:sz w:val="32"/>
          <w:szCs w:val="32"/>
          <w:lang w:eastAsia="zh-TW"/>
        </w:rPr>
        <w:t>3215790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>傳真</w:t>
      </w:r>
      <w:r w:rsidRPr="00CE4081">
        <w:rPr>
          <w:rFonts w:hint="eastAsia"/>
          <w:sz w:val="32"/>
          <w:szCs w:val="32"/>
          <w:lang w:eastAsia="zh-TW"/>
        </w:rPr>
        <w:t xml:space="preserve"> :  (03) 3215789</w:t>
      </w:r>
    </w:p>
    <w:p w:rsidR="000B6217" w:rsidRPr="00CE4081" w:rsidRDefault="000B6217" w:rsidP="000B6217">
      <w:pPr>
        <w:rPr>
          <w:rFonts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  <w:lang w:eastAsia="zh-TW"/>
        </w:rPr>
        <w:t xml:space="preserve">  </w:t>
      </w:r>
      <w:r w:rsidRPr="00CE4081">
        <w:rPr>
          <w:rFonts w:hint="eastAsia"/>
          <w:sz w:val="32"/>
          <w:szCs w:val="32"/>
          <w:lang w:eastAsia="zh-TW"/>
        </w:rPr>
        <w:t>地址：桃園縣蘆竹鄉長興村溪洲</w:t>
      </w:r>
      <w:r w:rsidRPr="00CE4081">
        <w:rPr>
          <w:rFonts w:hint="eastAsia"/>
          <w:sz w:val="32"/>
          <w:szCs w:val="32"/>
          <w:lang w:eastAsia="zh-TW"/>
        </w:rPr>
        <w:t>40-11</w:t>
      </w:r>
      <w:r w:rsidRPr="00CE4081">
        <w:rPr>
          <w:rFonts w:hint="eastAsia"/>
          <w:sz w:val="32"/>
          <w:szCs w:val="32"/>
          <w:lang w:eastAsia="zh-TW"/>
        </w:rPr>
        <w:t>號</w:t>
      </w:r>
    </w:p>
    <w:p w:rsidR="000B6217" w:rsidRPr="00CE4081" w:rsidRDefault="000B6217" w:rsidP="000B6217">
      <w:pPr>
        <w:rPr>
          <w:rFonts w:hint="eastAsia"/>
          <w:sz w:val="32"/>
          <w:szCs w:val="32"/>
        </w:rPr>
      </w:pPr>
      <w:r w:rsidRPr="00CE4081">
        <w:rPr>
          <w:rFonts w:hint="eastAsia"/>
          <w:sz w:val="32"/>
          <w:szCs w:val="32"/>
          <w:lang w:eastAsia="zh-TW"/>
        </w:rPr>
        <w:t xml:space="preserve">  </w:t>
      </w:r>
      <w:r w:rsidRPr="00CE4081">
        <w:rPr>
          <w:rFonts w:hint="eastAsia"/>
          <w:sz w:val="32"/>
          <w:szCs w:val="32"/>
        </w:rPr>
        <w:t>網址</w:t>
      </w:r>
      <w:r w:rsidRPr="00CE4081">
        <w:rPr>
          <w:rFonts w:hint="eastAsia"/>
          <w:sz w:val="32"/>
          <w:szCs w:val="32"/>
        </w:rPr>
        <w:t>www.machine.org.tw/?p=zshow&amp;id=3599</w:t>
      </w:r>
    </w:p>
    <w:p w:rsidR="001D5D57" w:rsidRPr="001D5D57" w:rsidRDefault="000B6217" w:rsidP="000B6217">
      <w:pPr>
        <w:rPr>
          <w:rFonts w:eastAsiaTheme="minorEastAsia" w:hint="eastAsia"/>
          <w:sz w:val="32"/>
          <w:szCs w:val="32"/>
          <w:lang w:eastAsia="zh-TW"/>
        </w:rPr>
      </w:pPr>
      <w:r w:rsidRPr="00CE4081">
        <w:rPr>
          <w:rFonts w:hint="eastAsia"/>
          <w:sz w:val="32"/>
          <w:szCs w:val="32"/>
        </w:rPr>
        <w:lastRenderedPageBreak/>
        <w:t xml:space="preserve">  </w:t>
      </w:r>
      <w:r w:rsidRPr="00CE4081">
        <w:rPr>
          <w:rFonts w:hint="eastAsia"/>
          <w:sz w:val="32"/>
          <w:szCs w:val="32"/>
        </w:rPr>
        <w:t>電子郵件：</w:t>
      </w:r>
      <w:hyperlink r:id="rId6" w:history="1">
        <w:r w:rsidRPr="00CE4081">
          <w:rPr>
            <w:rStyle w:val="a7"/>
            <w:rFonts w:hint="eastAsia"/>
            <w:sz w:val="32"/>
            <w:szCs w:val="32"/>
          </w:rPr>
          <w:t>csc96909368@yahoo.com.tw</w:t>
        </w:r>
      </w:hyperlink>
    </w:p>
    <w:p w:rsidR="000B6217" w:rsidRPr="00CE4081" w:rsidRDefault="000B6217" w:rsidP="000B6217">
      <w:pPr>
        <w:rPr>
          <w:rFonts w:eastAsia="新細明體" w:hint="eastAsia"/>
          <w:sz w:val="32"/>
          <w:szCs w:val="32"/>
          <w:lang w:eastAsia="zh-TW"/>
        </w:rPr>
      </w:pP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9144000" cy="12192000"/>
            <wp:effectExtent l="19050" t="0" r="0" b="0"/>
            <wp:docPr id="1" name="圖片 1" descr="C:\Users\123\Desktop\新資料夾888\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新資料夾888\12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217" w:rsidRPr="00CE4081" w:rsidRDefault="00C32892" w:rsidP="000B6217">
      <w:pPr>
        <w:rPr>
          <w:rFonts w:eastAsia="新細明體" w:hint="eastAsia"/>
          <w:sz w:val="32"/>
          <w:szCs w:val="32"/>
          <w:lang w:eastAsia="zh-TW"/>
        </w:rPr>
      </w:pP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14759940" cy="9044940"/>
            <wp:effectExtent l="19050" t="0" r="3810" b="0"/>
            <wp:docPr id="15" name="圖片 15" descr="C:\Users\123\Desktop\新增資料夾\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123\Desktop\新增資料夾\139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9940" cy="904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15064740" cy="11254740"/>
            <wp:effectExtent l="19050" t="0" r="3810" b="0"/>
            <wp:docPr id="14" name="圖片 14" descr="C:\Users\123\Desktop\新增資料夾\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123\Desktop\新增資料夾\13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4740" cy="11254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13281660" cy="17716500"/>
            <wp:effectExtent l="19050" t="0" r="0" b="0"/>
            <wp:docPr id="13" name="圖片 13" descr="C:\Users\123\Desktop\新增資料夾\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23\Desktop\新增資料夾\13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1660" cy="1771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12192000" cy="9144000"/>
            <wp:effectExtent l="19050" t="0" r="0" b="0"/>
            <wp:docPr id="12" name="圖片 12" descr="C:\Users\123\Desktop\新增資料夾\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23\Desktop\新增資料夾\133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15217140" cy="11430000"/>
            <wp:effectExtent l="19050" t="0" r="3810" b="0"/>
            <wp:docPr id="11" name="圖片 11" descr="C:\Users\123\Desktop\新增資料夾\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23\Desktop\新增資料夾\13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7140" cy="1143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8229600" cy="10972800"/>
            <wp:effectExtent l="19050" t="0" r="0" b="0"/>
            <wp:docPr id="10" name="圖片 10" descr="C:\Users\123\Desktop\新增資料夾\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23\Desktop\新增資料夾\12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097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12077700" cy="9052560"/>
            <wp:effectExtent l="19050" t="0" r="0" b="0"/>
            <wp:docPr id="9" name="圖片 9" descr="C:\Users\123\Desktop\新增資料夾\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23\Desktop\新增資料夾\126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0" cy="905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12077700" cy="9052560"/>
            <wp:effectExtent l="19050" t="0" r="0" b="0"/>
            <wp:docPr id="7" name="圖片 7" descr="C:\Users\123\Desktop\新增資料夾\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23\Desktop\新增資料夾\12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0" cy="905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12291060" cy="16459200"/>
            <wp:effectExtent l="19050" t="0" r="0" b="0"/>
            <wp:docPr id="5" name="圖片 5" descr="C:\Users\123\Desktop\新增資料夾\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新增資料夾\99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1060" cy="1645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新細明體"/>
          <w:noProof/>
          <w:sz w:val="32"/>
          <w:szCs w:val="32"/>
          <w:lang w:eastAsia="zh-TW"/>
        </w:rPr>
        <w:lastRenderedPageBreak/>
        <w:drawing>
          <wp:inline distT="0" distB="0" distL="0" distR="0">
            <wp:extent cx="9966960" cy="13350240"/>
            <wp:effectExtent l="19050" t="0" r="0" b="0"/>
            <wp:docPr id="4" name="圖片 4" descr="C:\Users\123\Desktop\新增資料夾\69德明財經科技大學校內全填滿透水耐壓水溝蓋（貨車，轎車，行人，臭味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新增資料夾\69德明財經科技大學校內全填滿透水耐壓水溝蓋（貨車，轎車，行人，臭味）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6960" cy="13350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217" w:rsidRPr="00CE4081" w:rsidRDefault="000B6217" w:rsidP="000B6217">
      <w:pPr>
        <w:rPr>
          <w:rFonts w:eastAsia="新細明體" w:hint="eastAsia"/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rFonts w:eastAsia="新細明體" w:hint="eastAsia"/>
          <w:sz w:val="32"/>
          <w:szCs w:val="32"/>
          <w:lang w:eastAsia="zh-TW"/>
        </w:rPr>
      </w:pPr>
    </w:p>
    <w:p w:rsidR="000B6217" w:rsidRPr="00CE4081" w:rsidRDefault="000B6217" w:rsidP="000B6217">
      <w:pPr>
        <w:rPr>
          <w:rFonts w:eastAsia="新細明體" w:hint="eastAsia"/>
          <w:sz w:val="32"/>
          <w:szCs w:val="32"/>
          <w:lang w:eastAsia="zh-TW"/>
        </w:rPr>
      </w:pPr>
    </w:p>
    <w:p w:rsidR="005028BE" w:rsidRDefault="005028BE"/>
    <w:sectPr w:rsidR="005028B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28BE" w:rsidRDefault="005028BE" w:rsidP="000B6217">
      <w:r>
        <w:separator/>
      </w:r>
    </w:p>
  </w:endnote>
  <w:endnote w:type="continuationSeparator" w:id="1">
    <w:p w:rsidR="005028BE" w:rsidRDefault="005028BE" w:rsidP="000B62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28BE" w:rsidRDefault="005028BE" w:rsidP="000B6217">
      <w:r>
        <w:separator/>
      </w:r>
    </w:p>
  </w:footnote>
  <w:footnote w:type="continuationSeparator" w:id="1">
    <w:p w:rsidR="005028BE" w:rsidRDefault="005028BE" w:rsidP="000B62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217"/>
    <w:rsid w:val="000B6217"/>
    <w:rsid w:val="00185DAC"/>
    <w:rsid w:val="001D5D57"/>
    <w:rsid w:val="00431233"/>
    <w:rsid w:val="005028BE"/>
    <w:rsid w:val="005148B6"/>
    <w:rsid w:val="00C32892"/>
    <w:rsid w:val="00E65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217"/>
    <w:pPr>
      <w:widowControl w:val="0"/>
      <w:jc w:val="both"/>
    </w:pPr>
    <w:rPr>
      <w:rFonts w:ascii="Times New Roman" w:eastAsia="SimSun" w:hAnsi="Times New Roman" w:cs="Times New Roman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B62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20"/>
      <w:szCs w:val="20"/>
      <w:lang w:eastAsia="zh-TW"/>
    </w:rPr>
  </w:style>
  <w:style w:type="character" w:customStyle="1" w:styleId="a4">
    <w:name w:val="頁首 字元"/>
    <w:basedOn w:val="a0"/>
    <w:link w:val="a3"/>
    <w:uiPriority w:val="99"/>
    <w:semiHidden/>
    <w:rsid w:val="000B6217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0B62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20"/>
      <w:szCs w:val="20"/>
      <w:lang w:eastAsia="zh-TW"/>
    </w:rPr>
  </w:style>
  <w:style w:type="character" w:customStyle="1" w:styleId="a6">
    <w:name w:val="頁尾 字元"/>
    <w:basedOn w:val="a0"/>
    <w:link w:val="a5"/>
    <w:uiPriority w:val="99"/>
    <w:semiHidden/>
    <w:rsid w:val="000B6217"/>
    <w:rPr>
      <w:sz w:val="20"/>
      <w:szCs w:val="20"/>
    </w:rPr>
  </w:style>
  <w:style w:type="character" w:styleId="a7">
    <w:name w:val="Hyperlink"/>
    <w:basedOn w:val="a0"/>
    <w:rsid w:val="000B6217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B62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0B6217"/>
    <w:rPr>
      <w:rFonts w:asciiTheme="majorHAnsi" w:eastAsiaTheme="majorEastAsia" w:hAnsiTheme="majorHAnsi" w:cstheme="majorBidi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hyperlink" Target="mailto:csc96909368@yahoo.com.tw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15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7</cp:revision>
  <dcterms:created xsi:type="dcterms:W3CDTF">2006-12-05T00:10:00Z</dcterms:created>
  <dcterms:modified xsi:type="dcterms:W3CDTF">2006-12-05T00:36:00Z</dcterms:modified>
</cp:coreProperties>
</file>